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194"/>
        <w:gridCol w:w="3331"/>
        <w:gridCol w:w="3329"/>
      </w:tblGrid>
      <w:tr w:rsidR="000252AC" w:rsidRPr="003D0218" w:rsidTr="00471BF6">
        <w:tc>
          <w:tcPr>
            <w:tcW w:w="1621" w:type="pct"/>
          </w:tcPr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3D0218">
              <w:br w:type="page"/>
            </w:r>
            <w:r w:rsidRPr="003D0218">
              <w:br w:type="page"/>
            </w:r>
            <w:r w:rsidRPr="003D0218">
              <w:rPr>
                <w:rFonts w:ascii="Times New Roman" w:hAnsi="Times New Roman"/>
              </w:rPr>
              <w:t>Согласовано: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3D0218">
              <w:rPr>
                <w:rFonts w:ascii="Times New Roman" w:hAnsi="Times New Roman"/>
              </w:rPr>
              <w:t>Начальник МКУ «Управление культуры</w:t>
            </w:r>
            <w:r w:rsidRPr="003D0218">
              <w:rPr>
                <w:rFonts w:ascii="Times New Roman" w:hAnsi="Times New Roman"/>
                <w:b/>
              </w:rPr>
              <w:t xml:space="preserve"> 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3D0218">
              <w:rPr>
                <w:rFonts w:ascii="Times New Roman" w:hAnsi="Times New Roman"/>
              </w:rPr>
              <w:t xml:space="preserve">и туризма администрации </w:t>
            </w:r>
            <w:proofErr w:type="spellStart"/>
            <w:r w:rsidRPr="003D0218">
              <w:rPr>
                <w:rFonts w:ascii="Times New Roman" w:hAnsi="Times New Roman"/>
              </w:rPr>
              <w:t>Прохоровского</w:t>
            </w:r>
            <w:proofErr w:type="spellEnd"/>
            <w:r w:rsidRPr="003D0218">
              <w:rPr>
                <w:rFonts w:ascii="Times New Roman" w:hAnsi="Times New Roman"/>
              </w:rPr>
              <w:t xml:space="preserve"> района»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3D0218">
              <w:rPr>
                <w:rFonts w:ascii="Times New Roman" w:hAnsi="Times New Roman"/>
              </w:rPr>
              <w:t>____________</w:t>
            </w:r>
            <w:proofErr w:type="spellStart"/>
            <w:r w:rsidRPr="003D0218">
              <w:rPr>
                <w:rFonts w:ascii="Times New Roman" w:hAnsi="Times New Roman"/>
              </w:rPr>
              <w:t>Цыгулёва</w:t>
            </w:r>
            <w:proofErr w:type="spellEnd"/>
            <w:r w:rsidRPr="003D0218">
              <w:rPr>
                <w:rFonts w:ascii="Times New Roman" w:hAnsi="Times New Roman"/>
              </w:rPr>
              <w:t xml:space="preserve"> Е.В.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3D0218">
              <w:rPr>
                <w:rFonts w:ascii="Times New Roman" w:hAnsi="Times New Roman"/>
              </w:rPr>
              <w:t>«____»   __________  20__г.</w:t>
            </w:r>
          </w:p>
          <w:p w:rsidR="000252AC" w:rsidRPr="003D0218" w:rsidRDefault="000252AC" w:rsidP="00471BF6">
            <w:pPr>
              <w:tabs>
                <w:tab w:val="left" w:pos="6765"/>
                <w:tab w:val="right" w:pos="9921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0252AC" w:rsidRPr="003D0218" w:rsidRDefault="000252AC" w:rsidP="00471BF6">
            <w:pPr>
              <w:tabs>
                <w:tab w:val="left" w:pos="6765"/>
                <w:tab w:val="right" w:pos="9921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3D0218">
              <w:rPr>
                <w:rFonts w:ascii="Times New Roman" w:hAnsi="Times New Roman"/>
              </w:rPr>
              <w:t>М.П.</w:t>
            </w:r>
          </w:p>
        </w:tc>
        <w:tc>
          <w:tcPr>
            <w:tcW w:w="1690" w:type="pct"/>
          </w:tcPr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  <w:r w:rsidRPr="003D0218">
              <w:rPr>
                <w:rFonts w:ascii="Times New Roman" w:hAnsi="Times New Roman"/>
              </w:rPr>
              <w:t>Утверждаю: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  <w:r w:rsidRPr="003D0218">
              <w:rPr>
                <w:rFonts w:ascii="Times New Roman" w:hAnsi="Times New Roman"/>
              </w:rPr>
              <w:t xml:space="preserve">Директор МБУК «РОМЦ»  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jc w:val="right"/>
              <w:rPr>
                <w:rFonts w:ascii="Times New Roman" w:hAnsi="Times New Roman"/>
                <w:b/>
              </w:rPr>
            </w:pPr>
            <w:r w:rsidRPr="003D0218">
              <w:rPr>
                <w:rFonts w:ascii="Times New Roman" w:hAnsi="Times New Roman"/>
              </w:rPr>
              <w:t>___________ Муромцева Н.Н.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rPr>
                <w:rFonts w:ascii="Times New Roman" w:hAnsi="Times New Roman"/>
                <w:b/>
              </w:rPr>
            </w:pPr>
            <w:r w:rsidRPr="003D0218">
              <w:rPr>
                <w:rFonts w:ascii="Times New Roman" w:hAnsi="Times New Roman"/>
              </w:rPr>
              <w:t>«____»   ______________20__г.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jc w:val="right"/>
              <w:rPr>
                <w:rFonts w:ascii="Times New Roman" w:hAnsi="Times New Roman"/>
                <w:b/>
              </w:rPr>
            </w:pP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  <w:r w:rsidRPr="003D0218">
              <w:rPr>
                <w:rFonts w:ascii="Times New Roman" w:hAnsi="Times New Roman"/>
              </w:rPr>
              <w:t>М.П.</w:t>
            </w:r>
          </w:p>
        </w:tc>
        <w:tc>
          <w:tcPr>
            <w:tcW w:w="1689" w:type="pct"/>
          </w:tcPr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  <w:r w:rsidRPr="003D0218">
              <w:rPr>
                <w:rFonts w:ascii="Times New Roman" w:hAnsi="Times New Roman"/>
              </w:rPr>
              <w:t>Утверждаю: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</w:rPr>
              <w:t>Маломаяченским</w:t>
            </w:r>
            <w:proofErr w:type="spellEnd"/>
            <w:r w:rsidRPr="003D0218">
              <w:rPr>
                <w:rFonts w:ascii="Times New Roman" w:hAnsi="Times New Roman"/>
              </w:rPr>
              <w:t xml:space="preserve"> СДК – филиалом МБУК «РОМЦ»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proofErr w:type="spellStart"/>
            <w:r>
              <w:rPr>
                <w:rFonts w:ascii="Times New Roman" w:hAnsi="Times New Roman"/>
              </w:rPr>
              <w:t>Плехова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rPr>
                <w:rFonts w:ascii="Times New Roman" w:hAnsi="Times New Roman"/>
                <w:b/>
              </w:rPr>
            </w:pPr>
            <w:r w:rsidRPr="003D0218">
              <w:rPr>
                <w:rFonts w:ascii="Times New Roman" w:hAnsi="Times New Roman"/>
              </w:rPr>
              <w:t>«____»   ______________20__г.</w:t>
            </w: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</w:p>
          <w:p w:rsidR="000252AC" w:rsidRPr="003D0218" w:rsidRDefault="000252AC" w:rsidP="00471BF6">
            <w:pPr>
              <w:tabs>
                <w:tab w:val="right" w:pos="9921"/>
              </w:tabs>
              <w:autoSpaceDE w:val="0"/>
              <w:autoSpaceDN w:val="0"/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</w:p>
        </w:tc>
      </w:tr>
    </w:tbl>
    <w:p w:rsidR="000252AC" w:rsidRPr="000A4069" w:rsidRDefault="000252AC" w:rsidP="000252AC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0A4069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2AC" w:rsidRPr="00844731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31">
        <w:rPr>
          <w:rFonts w:ascii="Times New Roman" w:hAnsi="Times New Roman" w:cs="Times New Roman"/>
          <w:b/>
          <w:sz w:val="28"/>
          <w:szCs w:val="28"/>
        </w:rPr>
        <w:t>Годовой информационно-аналитический отчет о деятельности</w:t>
      </w:r>
    </w:p>
    <w:p w:rsidR="000252AC" w:rsidRPr="00844731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Маломаяченского</w:t>
      </w:r>
      <w:proofErr w:type="spellEnd"/>
      <w:r w:rsidRPr="00844731">
        <w:rPr>
          <w:rFonts w:ascii="Times New Roman" w:hAnsi="Times New Roman" w:cs="Times New Roman"/>
          <w:sz w:val="28"/>
          <w:szCs w:val="28"/>
          <w:u w:val="single"/>
        </w:rPr>
        <w:t xml:space="preserve"> СДК – филиала МБУК «РОМЦ»</w:t>
      </w:r>
    </w:p>
    <w:p w:rsidR="000252AC" w:rsidRPr="00844731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252AC" w:rsidRPr="00844731" w:rsidRDefault="000252AC" w:rsidP="000252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31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0252AC" w:rsidRPr="0082308B" w:rsidRDefault="000252AC" w:rsidP="000252AC">
      <w:pPr>
        <w:pStyle w:val="a4"/>
        <w:spacing w:before="0" w:line="240" w:lineRule="auto"/>
        <w:ind w:left="57" w:right="-57" w:firstLine="567"/>
        <w:rPr>
          <w:b/>
          <w:sz w:val="27"/>
          <w:szCs w:val="27"/>
        </w:rPr>
      </w:pPr>
    </w:p>
    <w:p w:rsidR="000252AC" w:rsidRDefault="000252AC" w:rsidP="000252AC"/>
    <w:p w:rsidR="000252AC" w:rsidRPr="0082308B" w:rsidRDefault="000252AC" w:rsidP="000252AC"/>
    <w:p w:rsidR="000252AC" w:rsidRPr="003D0218" w:rsidRDefault="000252AC" w:rsidP="000252AC">
      <w:pPr>
        <w:keepNext/>
        <w:keepLines/>
        <w:spacing w:before="200" w:after="0"/>
        <w:jc w:val="center"/>
        <w:outlineLvl w:val="2"/>
        <w:rPr>
          <w:rFonts w:ascii="Times New Roman" w:eastAsia="Times New Roman" w:hAnsi="Times New Roman"/>
          <w:b/>
          <w:bCs/>
          <w:sz w:val="28"/>
          <w:lang w:eastAsia="ru-RU"/>
        </w:rPr>
      </w:pPr>
      <w:bookmarkStart w:id="0" w:name="_Toc183706314"/>
      <w:r w:rsidRPr="003D0218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Структура</w:t>
      </w:r>
      <w:r w:rsidRPr="003D0218">
        <w:rPr>
          <w:rFonts w:ascii="Times New Roman" w:eastAsia="Times New Roman" w:hAnsi="Times New Roman"/>
          <w:b/>
          <w:bCs/>
          <w:sz w:val="28"/>
          <w:lang w:eastAsia="ru-RU"/>
        </w:rPr>
        <w:br/>
        <w:t>годового информационно-аналитического отчета за 2024 год</w:t>
      </w:r>
      <w:bookmarkEnd w:id="0"/>
    </w:p>
    <w:p w:rsidR="000252AC" w:rsidRPr="0075594A" w:rsidRDefault="000252AC" w:rsidP="000252AC">
      <w:pPr>
        <w:pStyle w:val="a3"/>
        <w:keepNext/>
        <w:keepLines/>
        <w:numPr>
          <w:ilvl w:val="0"/>
          <w:numId w:val="3"/>
        </w:numPr>
        <w:spacing w:before="200" w:after="0"/>
        <w:outlineLvl w:val="2"/>
        <w:rPr>
          <w:rFonts w:ascii="Times New Roman" w:hAnsi="Times New Roman"/>
          <w:b/>
          <w:bCs/>
          <w:sz w:val="28"/>
        </w:rPr>
      </w:pPr>
      <w:bookmarkStart w:id="1" w:name="_Toc183706315"/>
      <w:r w:rsidRPr="0075594A">
        <w:rPr>
          <w:rFonts w:ascii="Times New Roman" w:hAnsi="Times New Roman"/>
          <w:sz w:val="28"/>
        </w:rPr>
        <w:t>Анализ демографической ситуации территории</w:t>
      </w:r>
      <w:bookmarkEnd w:id="1"/>
      <w:r w:rsidRPr="0075594A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75594A">
        <w:rPr>
          <w:rFonts w:ascii="Times New Roman" w:hAnsi="Times New Roman"/>
          <w:bCs/>
          <w:sz w:val="28"/>
        </w:rPr>
        <w:t>Приложение 1</w:t>
      </w:r>
    </w:p>
    <w:tbl>
      <w:tblPr>
        <w:tblW w:w="9607" w:type="dxa"/>
        <w:tblInd w:w="93" w:type="dxa"/>
        <w:tblLook w:val="04A0" w:firstRow="1" w:lastRow="0" w:firstColumn="1" w:lastColumn="0" w:noHBand="0" w:noVBand="1"/>
      </w:tblPr>
      <w:tblGrid>
        <w:gridCol w:w="898"/>
        <w:gridCol w:w="3133"/>
        <w:gridCol w:w="3592"/>
        <w:gridCol w:w="1984"/>
      </w:tblGrid>
      <w:tr w:rsidR="000252AC" w:rsidRPr="003D0218" w:rsidTr="000252AC">
        <w:trPr>
          <w:trHeight w:val="1020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02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количестве жителей обслуживаемой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КДУ</w:t>
            </w:r>
          </w:p>
          <w:p w:rsidR="000252AC" w:rsidRPr="003D0218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 Малые Маячки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Прохоровского</w:t>
            </w:r>
            <w:proofErr w:type="spellEnd"/>
            <w:r w:rsidRPr="003D02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252AC" w:rsidRPr="003D0218" w:rsidTr="000252AC">
        <w:trPr>
          <w:trHeight w:val="936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3D0218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02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3D0218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02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КДУ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3D0218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02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населенного/</w:t>
            </w:r>
            <w:proofErr w:type="spellStart"/>
            <w:r w:rsidRPr="003D02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ых</w:t>
            </w:r>
            <w:proofErr w:type="spellEnd"/>
            <w:r w:rsidRPr="003D02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пункта(</w:t>
            </w:r>
            <w:proofErr w:type="spellStart"/>
            <w:r w:rsidRPr="003D02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3D02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 в зоне обслуживания КДУ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3D0218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02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жителей</w:t>
            </w:r>
          </w:p>
        </w:tc>
      </w:tr>
      <w:tr w:rsidR="000252AC" w:rsidRPr="003D0218" w:rsidTr="000252AC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3D0218" w:rsidRDefault="000252AC" w:rsidP="00471BF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0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3D0218" w:rsidRDefault="000252AC" w:rsidP="00471BF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Маломаяченский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3D0218" w:rsidRDefault="000252AC" w:rsidP="00471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Малые Маячки </w:t>
            </w:r>
            <w:r w:rsidRPr="003D02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3D0218" w:rsidRDefault="000252AC" w:rsidP="00471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379</w:t>
            </w:r>
          </w:p>
        </w:tc>
      </w:tr>
      <w:tr w:rsidR="000252AC" w:rsidRPr="003D0218" w:rsidTr="000252AC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3D0218" w:rsidRDefault="000252AC" w:rsidP="00471BF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0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3D0218" w:rsidRDefault="000252AC" w:rsidP="00471BF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3D0218" w:rsidRDefault="000252AC" w:rsidP="00471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B76">
              <w:rPr>
                <w:rFonts w:ascii="Times New Roman" w:hAnsi="Times New Roman"/>
                <w:sz w:val="28"/>
                <w:szCs w:val="26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6"/>
              </w:rPr>
              <w:t>Грязное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3D0218" w:rsidRDefault="000252AC" w:rsidP="00471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</w:tr>
      <w:tr w:rsidR="000252AC" w:rsidRPr="003D0218" w:rsidTr="000252AC">
        <w:trPr>
          <w:trHeight w:val="288"/>
        </w:trPr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0252AC" w:rsidRPr="003D0218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02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3D0218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</w:tbl>
    <w:p w:rsidR="000252AC" w:rsidRPr="003D0218" w:rsidRDefault="000252AC" w:rsidP="000252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0218">
        <w:rPr>
          <w:rFonts w:ascii="Times New Roman" w:hAnsi="Times New Roman"/>
          <w:sz w:val="28"/>
          <w:szCs w:val="28"/>
        </w:rPr>
        <w:t xml:space="preserve"> </w:t>
      </w:r>
    </w:p>
    <w:p w:rsidR="000252AC" w:rsidRPr="006528B7" w:rsidRDefault="000252AC" w:rsidP="000252AC">
      <w:pPr>
        <w:pStyle w:val="a3"/>
        <w:keepNext/>
        <w:keepLines/>
        <w:numPr>
          <w:ilvl w:val="0"/>
          <w:numId w:val="3"/>
        </w:numPr>
        <w:spacing w:before="200" w:after="0"/>
        <w:outlineLvl w:val="2"/>
        <w:rPr>
          <w:rFonts w:ascii="Times New Roman" w:hAnsi="Times New Roman"/>
          <w:b/>
          <w:bCs/>
          <w:sz w:val="28"/>
        </w:rPr>
      </w:pPr>
      <w:bookmarkStart w:id="2" w:name="_Toc183706317"/>
      <w:r w:rsidRPr="006528B7">
        <w:rPr>
          <w:rFonts w:ascii="Times New Roman" w:hAnsi="Times New Roman"/>
          <w:b/>
          <w:bCs/>
          <w:sz w:val="28"/>
        </w:rPr>
        <w:t>Кадр</w:t>
      </w:r>
      <w:bookmarkEnd w:id="2"/>
      <w:r w:rsidRPr="006528B7">
        <w:rPr>
          <w:rFonts w:ascii="Times New Roman" w:hAnsi="Times New Roman"/>
          <w:b/>
          <w:bCs/>
          <w:sz w:val="28"/>
        </w:rPr>
        <w:t>ы</w:t>
      </w:r>
    </w:p>
    <w:p w:rsidR="000252AC" w:rsidRPr="006528B7" w:rsidRDefault="000252AC" w:rsidP="000252A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8B7">
        <w:rPr>
          <w:rFonts w:ascii="Times New Roman" w:eastAsia="Times New Roman" w:hAnsi="Times New Roman"/>
          <w:sz w:val="28"/>
          <w:szCs w:val="28"/>
          <w:lang w:eastAsia="ru-RU"/>
        </w:rPr>
        <w:t>количество работников, не имеющих специального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- 2</w:t>
      </w:r>
      <w:r w:rsidRPr="00652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52AC" w:rsidRPr="000252AC" w:rsidRDefault="000252AC" w:rsidP="000252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528B7">
        <w:rPr>
          <w:rFonts w:ascii="Times New Roman" w:eastAsia="Times New Roman" w:hAnsi="Times New Roman"/>
          <w:sz w:val="28"/>
          <w:szCs w:val="28"/>
          <w:lang w:eastAsia="ru-RU"/>
        </w:rPr>
        <w:t>сколько человек обучается в учебных заведениях культуры и по каким специальностям</w:t>
      </w:r>
      <w:r w:rsidR="005732FB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gramStart"/>
      <w:r w:rsidR="005732FB">
        <w:rPr>
          <w:rFonts w:ascii="Times New Roman" w:eastAsia="Times New Roman" w:hAnsi="Times New Roman"/>
          <w:sz w:val="28"/>
          <w:szCs w:val="28"/>
          <w:lang w:eastAsia="ru-RU"/>
        </w:rPr>
        <w:t>1  (</w:t>
      </w:r>
      <w:proofErr w:type="gramEnd"/>
      <w:r w:rsidR="00573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2AC">
        <w:rPr>
          <w:rFonts w:ascii="Times New Roman" w:eastAsiaTheme="minorHAnsi" w:hAnsi="Times New Roman"/>
          <w:b/>
          <w:color w:val="1A1A1A"/>
          <w:sz w:val="28"/>
          <w:szCs w:val="28"/>
          <w:shd w:val="clear" w:color="auto" w:fill="FFFFFF"/>
        </w:rPr>
        <w:t>«Менеджмент социально-культурной деятельности»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8B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252AC" w:rsidRPr="00844731" w:rsidRDefault="000252AC" w:rsidP="000252AC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8"/>
          <w:szCs w:val="28"/>
        </w:rPr>
        <w:t>В учреждении работают 2</w:t>
      </w:r>
      <w:r w:rsidRPr="00844731">
        <w:rPr>
          <w:rFonts w:ascii="Times New Roman" w:eastAsia="Times New Roman" w:hAnsi="Times New Roman"/>
          <w:sz w:val="28"/>
          <w:szCs w:val="28"/>
        </w:rPr>
        <w:t xml:space="preserve"> человека:</w:t>
      </w:r>
    </w:p>
    <w:p w:rsidR="000252AC" w:rsidRPr="00844731" w:rsidRDefault="000252AC" w:rsidP="000252AC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4731">
        <w:rPr>
          <w:rFonts w:ascii="Times New Roman" w:eastAsia="Times New Roman" w:hAnsi="Times New Roman"/>
          <w:sz w:val="28"/>
          <w:szCs w:val="28"/>
        </w:rPr>
        <w:t>- Заведую</w:t>
      </w:r>
      <w:r>
        <w:rPr>
          <w:rFonts w:ascii="Times New Roman" w:eastAsia="Times New Roman" w:hAnsi="Times New Roman"/>
          <w:sz w:val="28"/>
          <w:szCs w:val="28"/>
        </w:rPr>
        <w:t xml:space="preserve">щая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Плехова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Наталья Николаевна</w:t>
      </w:r>
      <w:r w:rsidRPr="00844731">
        <w:rPr>
          <w:rFonts w:ascii="Times New Roman" w:eastAsia="Times New Roman" w:hAnsi="Times New Roman"/>
          <w:sz w:val="28"/>
          <w:szCs w:val="28"/>
        </w:rPr>
        <w:t xml:space="preserve">, имеющая стаж работы в отрасли </w:t>
      </w:r>
      <w:r w:rsidR="000D31BF">
        <w:rPr>
          <w:rFonts w:ascii="Times New Roman" w:eastAsia="Times New Roman" w:hAnsi="Times New Roman"/>
          <w:sz w:val="28"/>
          <w:szCs w:val="28"/>
        </w:rPr>
        <w:t>культуры –  5 лет, в занимаемой должности – 2 лет</w:t>
      </w:r>
      <w:r w:rsidRPr="00844731">
        <w:rPr>
          <w:rFonts w:ascii="Times New Roman" w:eastAsia="Times New Roman" w:hAnsi="Times New Roman"/>
          <w:sz w:val="28"/>
          <w:szCs w:val="28"/>
        </w:rPr>
        <w:t>.</w:t>
      </w:r>
    </w:p>
    <w:p w:rsidR="000252AC" w:rsidRPr="00844731" w:rsidRDefault="000252AC" w:rsidP="000D31BF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4731">
        <w:rPr>
          <w:rFonts w:ascii="Times New Roman" w:eastAsia="Times New Roman" w:hAnsi="Times New Roman"/>
          <w:sz w:val="28"/>
          <w:szCs w:val="28"/>
        </w:rPr>
        <w:t>- Художественный руководи</w:t>
      </w:r>
      <w:r w:rsidR="000D31BF">
        <w:rPr>
          <w:rFonts w:ascii="Times New Roman" w:eastAsia="Times New Roman" w:hAnsi="Times New Roman"/>
          <w:sz w:val="28"/>
          <w:szCs w:val="28"/>
        </w:rPr>
        <w:t xml:space="preserve">тель </w:t>
      </w:r>
      <w:proofErr w:type="spellStart"/>
      <w:r w:rsidR="000D31BF">
        <w:rPr>
          <w:rFonts w:ascii="Times New Roman" w:eastAsia="Times New Roman" w:hAnsi="Times New Roman"/>
          <w:sz w:val="28"/>
          <w:szCs w:val="28"/>
        </w:rPr>
        <w:t>Кочиш</w:t>
      </w:r>
      <w:proofErr w:type="spellEnd"/>
      <w:r w:rsidR="000D31BF">
        <w:rPr>
          <w:rFonts w:ascii="Times New Roman" w:eastAsia="Times New Roman" w:hAnsi="Times New Roman"/>
          <w:sz w:val="28"/>
          <w:szCs w:val="28"/>
        </w:rPr>
        <w:t xml:space="preserve"> Светлана Михайловна, в занимаемой должности – 1 год.</w:t>
      </w:r>
      <w:r w:rsidRPr="0084473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1682D" w:rsidRDefault="00C74EA3" w:rsidP="00DA01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2024 году  заведующая</w:t>
      </w:r>
      <w:r w:rsidR="000252AC" w:rsidRPr="00844731">
        <w:rPr>
          <w:rFonts w:ascii="Times New Roman" w:eastAsia="Times New Roman" w:hAnsi="Times New Roman"/>
          <w:sz w:val="28"/>
          <w:szCs w:val="28"/>
        </w:rPr>
        <w:t xml:space="preserve"> СДК прошла курсы пов</w:t>
      </w:r>
      <w:r w:rsidR="000252AC">
        <w:rPr>
          <w:rFonts w:ascii="Times New Roman" w:eastAsia="Times New Roman" w:hAnsi="Times New Roman"/>
          <w:sz w:val="28"/>
          <w:szCs w:val="28"/>
        </w:rPr>
        <w:t>ышения квалификации по следующей теме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C74E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74E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«Технологии подготовки официальной части концертных программ»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252AC" w:rsidRPr="00844731">
        <w:rPr>
          <w:rFonts w:ascii="Times New Roman" w:hAnsi="Times New Roman"/>
          <w:sz w:val="28"/>
          <w:szCs w:val="28"/>
        </w:rPr>
        <w:t xml:space="preserve"> (дистанционные курсы от БГИИК)</w:t>
      </w:r>
      <w:r w:rsidR="000252AC" w:rsidRPr="00844731">
        <w:rPr>
          <w:rFonts w:ascii="Times New Roman" w:eastAsia="Times New Roman" w:hAnsi="Times New Roman"/>
          <w:sz w:val="28"/>
          <w:szCs w:val="28"/>
        </w:rPr>
        <w:t>.</w:t>
      </w:r>
    </w:p>
    <w:p w:rsidR="0051682D" w:rsidRDefault="0051682D" w:rsidP="00DA01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1682D" w:rsidRPr="0051682D" w:rsidRDefault="0051682D" w:rsidP="00DA01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252AC" w:rsidRDefault="000252AC" w:rsidP="000252AC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4473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 </w:t>
      </w:r>
    </w:p>
    <w:p w:rsidR="00DA01D9" w:rsidRPr="00DA01D9" w:rsidRDefault="00DA01D9" w:rsidP="00DA0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01D9">
        <w:rPr>
          <w:rFonts w:ascii="Times New Roman" w:hAnsi="Times New Roman"/>
          <w:color w:val="000000" w:themeColor="text1"/>
          <w:sz w:val="28"/>
          <w:szCs w:val="28"/>
        </w:rPr>
        <w:t xml:space="preserve">  в 2023 году была приобретена  (компьютерная, </w:t>
      </w:r>
      <w:proofErr w:type="spellStart"/>
      <w:r w:rsidRPr="00DA01D9">
        <w:rPr>
          <w:rFonts w:ascii="Times New Roman" w:hAnsi="Times New Roman"/>
          <w:color w:val="000000" w:themeColor="text1"/>
          <w:sz w:val="28"/>
          <w:szCs w:val="28"/>
        </w:rPr>
        <w:t>звукоусилительная</w:t>
      </w:r>
      <w:proofErr w:type="spellEnd"/>
      <w:r w:rsidRPr="00DA01D9">
        <w:rPr>
          <w:rFonts w:ascii="Times New Roman" w:hAnsi="Times New Roman"/>
          <w:color w:val="000000" w:themeColor="text1"/>
          <w:sz w:val="28"/>
          <w:szCs w:val="28"/>
        </w:rPr>
        <w:t xml:space="preserve"> аппаратура и др.)</w:t>
      </w:r>
    </w:p>
    <w:p w:rsidR="00DA01D9" w:rsidRPr="00DA01D9" w:rsidRDefault="00DA01D9" w:rsidP="00DA01D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01D9">
        <w:rPr>
          <w:rFonts w:ascii="Times New Roman" w:hAnsi="Times New Roman"/>
          <w:color w:val="000000" w:themeColor="text1"/>
          <w:sz w:val="28"/>
          <w:szCs w:val="28"/>
        </w:rPr>
        <w:t>-компьютер в сборе,</w:t>
      </w:r>
    </w:p>
    <w:p w:rsidR="00DA01D9" w:rsidRPr="00DA01D9" w:rsidRDefault="00DA01D9" w:rsidP="00DA01D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01D9">
        <w:rPr>
          <w:rFonts w:ascii="Times New Roman" w:hAnsi="Times New Roman"/>
          <w:color w:val="000000" w:themeColor="text1"/>
          <w:sz w:val="28"/>
          <w:szCs w:val="28"/>
        </w:rPr>
        <w:t>- МФУ</w:t>
      </w:r>
    </w:p>
    <w:p w:rsidR="00DA01D9" w:rsidRPr="00DA01D9" w:rsidRDefault="00DA01D9" w:rsidP="00DA01D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01D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DA01D9">
        <w:rPr>
          <w:rFonts w:ascii="Times New Roman" w:hAnsi="Times New Roman"/>
          <w:color w:val="000000" w:themeColor="text1"/>
          <w:sz w:val="28"/>
          <w:szCs w:val="28"/>
        </w:rPr>
        <w:t>звукоусилительная</w:t>
      </w:r>
      <w:proofErr w:type="spellEnd"/>
      <w:r w:rsidRPr="00DA01D9">
        <w:rPr>
          <w:rFonts w:ascii="Times New Roman" w:hAnsi="Times New Roman"/>
          <w:color w:val="000000" w:themeColor="text1"/>
          <w:sz w:val="28"/>
          <w:szCs w:val="28"/>
        </w:rPr>
        <w:t xml:space="preserve"> аппаратура</w:t>
      </w:r>
    </w:p>
    <w:p w:rsidR="00DA01D9" w:rsidRDefault="00DA01D9" w:rsidP="00DA01D9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DA01D9" w:rsidRPr="00844731" w:rsidRDefault="00DA01D9" w:rsidP="00DA01D9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1682D" w:rsidRDefault="00FF374B" w:rsidP="0051682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60.5pt">
            <v:imagedata r:id="rId7" o:title="photo_2024-10-10_15-26-19"/>
          </v:shape>
        </w:pict>
      </w:r>
      <w:r w:rsidR="0051682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466975" cy="2420574"/>
            <wp:effectExtent l="0" t="0" r="0" b="0"/>
            <wp:docPr id="1" name="Рисунок 1" descr="C:\Users\vhodd\AppData\Local\Microsoft\Windows\INetCache\Content.Word\photo_2024-10-10_15-40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hodd\AppData\Local\Microsoft\Windows\INetCache\Content.Word\photo_2024-10-10_15-40-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43" cy="245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2D" w:rsidRDefault="0051682D" w:rsidP="0051682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51682D" w:rsidRDefault="00FF374B" w:rsidP="0051682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26" type="#_x0000_t75" style="width:186pt;height:203.25pt">
            <v:imagedata r:id="rId9" o:title="photo_2024-10-10_15-26-26"/>
          </v:shape>
        </w:pict>
      </w:r>
      <w:r w:rsidR="0051682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pict>
          <v:shape id="_x0000_i1027" type="#_x0000_t75" style="width:171pt;height:247.5pt">
            <v:imagedata r:id="rId10" o:title="photo_2024-10-10_15-26-54"/>
          </v:shape>
        </w:pict>
      </w:r>
    </w:p>
    <w:p w:rsidR="0051682D" w:rsidRDefault="0051682D" w:rsidP="0051682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51682D" w:rsidRDefault="00FF374B" w:rsidP="0051682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28" type="#_x0000_t75" style="width:198pt;height:161.25pt">
            <v:imagedata r:id="rId11" o:title="photo_2024-10-10_15-26-28"/>
          </v:shape>
        </w:pict>
      </w:r>
      <w:r w:rsidR="005168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pict>
          <v:shape id="_x0000_i1029" type="#_x0000_t75" style="width:266.25pt;height:120pt">
            <v:imagedata r:id="rId12" o:title="ст жур"/>
          </v:shape>
        </w:pict>
      </w:r>
    </w:p>
    <w:p w:rsidR="000252AC" w:rsidRDefault="0051682D" w:rsidP="0051682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51682D" w:rsidRPr="00844731" w:rsidRDefault="0051682D" w:rsidP="000252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52AC" w:rsidRPr="00844731" w:rsidRDefault="000252AC" w:rsidP="000252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4731">
        <w:rPr>
          <w:rFonts w:ascii="Times New Roman" w:hAnsi="Times New Roman"/>
          <w:b/>
          <w:sz w:val="28"/>
          <w:szCs w:val="28"/>
        </w:rPr>
        <w:lastRenderedPageBreak/>
        <w:t>Клубные формирования</w:t>
      </w:r>
    </w:p>
    <w:p w:rsidR="000252AC" w:rsidRPr="00844731" w:rsidRDefault="0003498C" w:rsidP="0002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учреждении функционируют 12</w:t>
      </w:r>
      <w:r w:rsidR="000252AC" w:rsidRPr="00844731">
        <w:rPr>
          <w:rFonts w:ascii="Times New Roman" w:eastAsia="Times New Roman" w:hAnsi="Times New Roman"/>
          <w:sz w:val="28"/>
          <w:szCs w:val="28"/>
        </w:rPr>
        <w:t xml:space="preserve"> клубных формирований самодеятельного народного творчества с </w:t>
      </w:r>
      <w:r>
        <w:rPr>
          <w:rFonts w:ascii="Times New Roman" w:eastAsia="Times New Roman" w:hAnsi="Times New Roman"/>
          <w:sz w:val="28"/>
          <w:szCs w:val="28"/>
        </w:rPr>
        <w:t>общим количеством участников 206</w:t>
      </w:r>
      <w:r w:rsidR="000252AC" w:rsidRPr="00844731">
        <w:rPr>
          <w:rFonts w:ascii="Times New Roman" w:eastAsia="Times New Roman" w:hAnsi="Times New Roman"/>
          <w:sz w:val="28"/>
          <w:szCs w:val="28"/>
        </w:rPr>
        <w:t xml:space="preserve"> человек:</w:t>
      </w:r>
    </w:p>
    <w:tbl>
      <w:tblPr>
        <w:tblStyle w:val="a7"/>
        <w:tblW w:w="8682" w:type="dxa"/>
        <w:tblInd w:w="-878" w:type="dxa"/>
        <w:tblLook w:val="04A0" w:firstRow="1" w:lastRow="0" w:firstColumn="1" w:lastColumn="0" w:noHBand="0" w:noVBand="1"/>
      </w:tblPr>
      <w:tblGrid>
        <w:gridCol w:w="730"/>
        <w:gridCol w:w="2192"/>
        <w:gridCol w:w="1349"/>
        <w:gridCol w:w="1713"/>
        <w:gridCol w:w="1178"/>
        <w:gridCol w:w="1990"/>
      </w:tblGrid>
      <w:tr w:rsidR="00986C89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7F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86C89" w:rsidRPr="009C77F3" w:rsidRDefault="00986C89" w:rsidP="00471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7F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9C77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9C77F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62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7F3">
              <w:rPr>
                <w:rFonts w:ascii="Times New Roman" w:hAnsi="Times New Roman"/>
                <w:b/>
                <w:sz w:val="28"/>
                <w:szCs w:val="28"/>
              </w:rPr>
              <w:t xml:space="preserve">             Название</w:t>
            </w:r>
          </w:p>
          <w:p w:rsidR="00986C89" w:rsidRPr="009C77F3" w:rsidRDefault="00986C89" w:rsidP="00471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7F3">
              <w:rPr>
                <w:rFonts w:ascii="Times New Roman" w:hAnsi="Times New Roman"/>
                <w:b/>
                <w:sz w:val="28"/>
                <w:szCs w:val="28"/>
              </w:rPr>
              <w:t xml:space="preserve">              кружка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7F3">
              <w:rPr>
                <w:rFonts w:ascii="Times New Roman" w:hAnsi="Times New Roman"/>
                <w:b/>
                <w:sz w:val="28"/>
                <w:szCs w:val="28"/>
              </w:rPr>
              <w:t>Год создания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7F3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92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7F3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7F3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</w:tr>
      <w:tr w:rsidR="00986C89" w:rsidRPr="00AB10B7" w:rsidTr="00986C89">
        <w:trPr>
          <w:trHeight w:val="1094"/>
        </w:trPr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Танцевальный кружок «Давай веселей»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2010 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  чел.</w:t>
            </w:r>
          </w:p>
        </w:tc>
        <w:tc>
          <w:tcPr>
            <w:tcW w:w="922" w:type="dxa"/>
          </w:tcPr>
          <w:p w:rsidR="00986C89" w:rsidRDefault="00986C89" w:rsidP="00471BF6">
            <w:pPr>
              <w:jc w:val="center"/>
              <w:rPr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- 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Плехова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Танцевальный кружок</w:t>
            </w:r>
          </w:p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« Для самых маленьких»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15  чел.</w:t>
            </w:r>
          </w:p>
        </w:tc>
        <w:tc>
          <w:tcPr>
            <w:tcW w:w="922" w:type="dxa"/>
          </w:tcPr>
          <w:p w:rsidR="00986C89" w:rsidRDefault="00986C89" w:rsidP="00471BF6">
            <w:pPr>
              <w:jc w:val="center"/>
              <w:rPr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Плехова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1" w:type="dxa"/>
          </w:tcPr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Вокальный кружок</w:t>
            </w:r>
          </w:p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« Соло»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  чел.</w:t>
            </w:r>
          </w:p>
        </w:tc>
        <w:tc>
          <w:tcPr>
            <w:tcW w:w="922" w:type="dxa"/>
          </w:tcPr>
          <w:p w:rsidR="00986C89" w:rsidRDefault="00986C89" w:rsidP="00471BF6">
            <w:pPr>
              <w:jc w:val="center"/>
              <w:rPr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Плехова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1" w:type="dxa"/>
          </w:tcPr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Кружок вокального творчества</w:t>
            </w:r>
          </w:p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Рябинушка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2013год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10  чел.</w:t>
            </w:r>
          </w:p>
        </w:tc>
        <w:tc>
          <w:tcPr>
            <w:tcW w:w="922" w:type="dxa"/>
          </w:tcPr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Плехова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1" w:type="dxa"/>
          </w:tcPr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Кружок рукоделья</w:t>
            </w:r>
          </w:p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22" w:type="dxa"/>
          </w:tcPr>
          <w:p w:rsidR="00986C89" w:rsidRDefault="00986C89" w:rsidP="0047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14</w:t>
            </w:r>
          </w:p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Плехова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21" w:type="dxa"/>
          </w:tcPr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 xml:space="preserve">Театральный кружок </w:t>
            </w:r>
          </w:p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«КВН»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10  чел.</w:t>
            </w:r>
          </w:p>
        </w:tc>
        <w:tc>
          <w:tcPr>
            <w:tcW w:w="922" w:type="dxa"/>
          </w:tcPr>
          <w:p w:rsidR="00986C89" w:rsidRDefault="00986C89" w:rsidP="00471BF6">
            <w:pPr>
              <w:jc w:val="center"/>
              <w:rPr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Кочиш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21" w:type="dxa"/>
          </w:tcPr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Кружок рисования</w:t>
            </w:r>
          </w:p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«Рисуй красиво»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  чел.</w:t>
            </w:r>
          </w:p>
        </w:tc>
        <w:tc>
          <w:tcPr>
            <w:tcW w:w="922" w:type="dxa"/>
          </w:tcPr>
          <w:p w:rsidR="00986C89" w:rsidRDefault="00986C89" w:rsidP="00471BF6">
            <w:pPr>
              <w:jc w:val="center"/>
              <w:rPr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Кочиш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 С.М.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21" w:type="dxa"/>
          </w:tcPr>
          <w:p w:rsidR="00986C89" w:rsidRDefault="00986C89" w:rsidP="00986C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пожилых людей </w:t>
            </w:r>
          </w:p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«Гармония»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922" w:type="dxa"/>
          </w:tcPr>
          <w:p w:rsidR="00986C89" w:rsidRDefault="00986C89" w:rsidP="0047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40- 65</w:t>
            </w:r>
          </w:p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Кочиш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 С.М.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21" w:type="dxa"/>
          </w:tcPr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Семейный клуб «Горница»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  чел.</w:t>
            </w:r>
          </w:p>
        </w:tc>
        <w:tc>
          <w:tcPr>
            <w:tcW w:w="922" w:type="dxa"/>
          </w:tcPr>
          <w:p w:rsidR="00986C89" w:rsidRDefault="00986C89" w:rsidP="00471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 4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Плехова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21" w:type="dxa"/>
          </w:tcPr>
          <w:p w:rsidR="00986C89" w:rsidRPr="009C77F3" w:rsidRDefault="00986C89" w:rsidP="0098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Клуб любителей кино:</w:t>
            </w:r>
          </w:p>
          <w:p w:rsidR="00986C89" w:rsidRPr="009C77F3" w:rsidRDefault="00986C89" w:rsidP="0098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«Кино-Мания»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2015год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  чел.</w:t>
            </w:r>
          </w:p>
        </w:tc>
        <w:tc>
          <w:tcPr>
            <w:tcW w:w="922" w:type="dxa"/>
          </w:tcPr>
          <w:p w:rsidR="00986C89" w:rsidRDefault="00986C89" w:rsidP="00471BF6">
            <w:pPr>
              <w:jc w:val="center"/>
              <w:rPr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–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Плехова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21" w:type="dxa"/>
          </w:tcPr>
          <w:p w:rsidR="00986C89" w:rsidRPr="009C77F3" w:rsidRDefault="00986C89" w:rsidP="0098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Клуб любителей фото:</w:t>
            </w:r>
          </w:p>
          <w:p w:rsidR="00986C89" w:rsidRPr="009C77F3" w:rsidRDefault="00986C89" w:rsidP="0098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«Стоп- кадр»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2016год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922" w:type="dxa"/>
          </w:tcPr>
          <w:p w:rsidR="00986C89" w:rsidRDefault="00986C89" w:rsidP="00471BF6">
            <w:pPr>
              <w:jc w:val="center"/>
              <w:rPr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–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Кочиш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 С.М.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7F3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621" w:type="dxa"/>
          </w:tcPr>
          <w:p w:rsidR="00986C89" w:rsidRPr="009C77F3" w:rsidRDefault="00986C89" w:rsidP="0098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 xml:space="preserve">Патриотический клуб </w:t>
            </w:r>
          </w:p>
          <w:p w:rsidR="00986C89" w:rsidRPr="009C77F3" w:rsidRDefault="00986C89" w:rsidP="00986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«Родина»</w:t>
            </w: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22" w:type="dxa"/>
          </w:tcPr>
          <w:p w:rsidR="00986C89" w:rsidRDefault="00986C89" w:rsidP="00471BF6">
            <w:pPr>
              <w:jc w:val="center"/>
              <w:rPr>
                <w:sz w:val="28"/>
                <w:szCs w:val="28"/>
              </w:rPr>
            </w:pPr>
            <w:r w:rsidRPr="009C77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Pr="009C77F3"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  <w:p w:rsidR="00986C89" w:rsidRPr="009C77F3" w:rsidRDefault="00986C89" w:rsidP="0047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7F3">
              <w:rPr>
                <w:rFonts w:ascii="Times New Roman" w:hAnsi="Times New Roman"/>
                <w:sz w:val="28"/>
                <w:szCs w:val="28"/>
              </w:rPr>
              <w:t>Кочиш</w:t>
            </w:r>
            <w:proofErr w:type="spellEnd"/>
            <w:r w:rsidRPr="009C77F3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  <w:tr w:rsidR="00986C89" w:rsidRPr="00AB10B7" w:rsidTr="00471BF6">
        <w:tc>
          <w:tcPr>
            <w:tcW w:w="561" w:type="dxa"/>
          </w:tcPr>
          <w:p w:rsidR="00986C89" w:rsidRPr="009C77F3" w:rsidRDefault="00986C89" w:rsidP="00471BF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21" w:type="dxa"/>
          </w:tcPr>
          <w:p w:rsidR="00986C89" w:rsidRPr="009C77F3" w:rsidRDefault="00986C89" w:rsidP="00471BF6">
            <w:pPr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986C89" w:rsidRPr="009C77F3" w:rsidRDefault="00986C89" w:rsidP="00471BF6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986C89" w:rsidRPr="009C77F3" w:rsidRDefault="00986C89" w:rsidP="00471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206 чел </w:t>
            </w:r>
          </w:p>
        </w:tc>
        <w:tc>
          <w:tcPr>
            <w:tcW w:w="922" w:type="dxa"/>
          </w:tcPr>
          <w:p w:rsidR="00986C89" w:rsidRPr="009C77F3" w:rsidRDefault="00986C89" w:rsidP="00471BF6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9" w:rsidRPr="009C77F3" w:rsidRDefault="00986C89" w:rsidP="00471BF6">
            <w:pPr>
              <w:rPr>
                <w:sz w:val="28"/>
                <w:szCs w:val="28"/>
              </w:rPr>
            </w:pPr>
          </w:p>
        </w:tc>
      </w:tr>
    </w:tbl>
    <w:p w:rsidR="00166EDF" w:rsidRPr="00844731" w:rsidRDefault="00166EDF" w:rsidP="000653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252AC" w:rsidRDefault="000252AC" w:rsidP="000252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827596">
        <w:rPr>
          <w:rFonts w:ascii="Times New Roman" w:eastAsia="Times New Roman" w:hAnsi="Times New Roman"/>
          <w:sz w:val="28"/>
          <w:szCs w:val="28"/>
          <w:lang w:eastAsia="ru-RU"/>
        </w:rPr>
        <w:t>4.2. Участие в мер</w:t>
      </w:r>
      <w:r w:rsidRPr="00844731">
        <w:rPr>
          <w:rFonts w:ascii="Times New Roman" w:eastAsia="Times New Roman" w:hAnsi="Times New Roman"/>
          <w:sz w:val="28"/>
          <w:szCs w:val="28"/>
          <w:lang w:eastAsia="ru-RU"/>
        </w:rPr>
        <w:t>оприятиях областного Приложение 2</w:t>
      </w:r>
      <w:r w:rsidRPr="00827596">
        <w:rPr>
          <w:rFonts w:ascii="Times New Roman" w:eastAsia="Times New Roman" w:hAnsi="Times New Roman"/>
          <w:sz w:val="28"/>
          <w:szCs w:val="28"/>
          <w:shd w:val="clear" w:color="auto" w:fill="FFFFFF"/>
        </w:rPr>
        <w:t>, межрегионального, всероссийского, международного уровня.</w:t>
      </w:r>
      <w:r w:rsidRPr="00827596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283"/>
        <w:gridCol w:w="3544"/>
        <w:gridCol w:w="2835"/>
      </w:tblGrid>
      <w:tr w:rsidR="000252AC" w:rsidRPr="00827596" w:rsidTr="00471BF6">
        <w:trPr>
          <w:trHeight w:val="511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827596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Информация об участии в областных мероприятиях </w:t>
            </w:r>
            <w:proofErr w:type="spellStart"/>
            <w:r w:rsidRPr="00827596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Прохоровского</w:t>
            </w:r>
            <w:proofErr w:type="spellEnd"/>
            <w:r w:rsidRPr="00827596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 района</w:t>
            </w:r>
          </w:p>
        </w:tc>
      </w:tr>
      <w:tr w:rsidR="000252AC" w:rsidRPr="00827596" w:rsidTr="00471BF6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827596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№п/п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827596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Наименование КДУ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827596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Наименование областного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827596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Уровень участия (участие/ дипломант, лауреат и т.д.)</w:t>
            </w:r>
          </w:p>
        </w:tc>
      </w:tr>
      <w:tr w:rsidR="000252AC" w:rsidRPr="00827596" w:rsidTr="00471BF6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27596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0252AC" w:rsidRPr="00827596" w:rsidTr="00471BF6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27596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27596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82759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27596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</w:tr>
    </w:tbl>
    <w:p w:rsidR="000252AC" w:rsidRPr="00827596" w:rsidRDefault="000252AC" w:rsidP="000252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0252AC" w:rsidRPr="00842817" w:rsidRDefault="000252AC" w:rsidP="000252AC">
      <w:pPr>
        <w:keepNext/>
        <w:keepLines/>
        <w:spacing w:before="200"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_Toc183706320"/>
      <w:r w:rsidRPr="00842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Организация мероприятий</w:t>
      </w:r>
      <w:bookmarkEnd w:id="3"/>
    </w:p>
    <w:p w:rsidR="000252AC" w:rsidRPr="00844731" w:rsidRDefault="000252AC" w:rsidP="000252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2817">
        <w:rPr>
          <w:rFonts w:ascii="Times New Roman" w:hAnsi="Times New Roman"/>
          <w:sz w:val="28"/>
          <w:szCs w:val="28"/>
          <w:u w:val="single"/>
        </w:rPr>
        <w:t xml:space="preserve">5.1. </w:t>
      </w:r>
      <w:r w:rsidRPr="00844731">
        <w:rPr>
          <w:rFonts w:ascii="Times New Roman" w:hAnsi="Times New Roman" w:cs="Times New Roman"/>
          <w:sz w:val="28"/>
          <w:szCs w:val="28"/>
          <w:u w:val="single"/>
        </w:rPr>
        <w:t>Общее количество мероприятий в 2024 году</w:t>
      </w:r>
      <w:r w:rsidR="00493483">
        <w:rPr>
          <w:rFonts w:ascii="Times New Roman" w:hAnsi="Times New Roman" w:cs="Times New Roman"/>
          <w:sz w:val="28"/>
          <w:szCs w:val="28"/>
        </w:rPr>
        <w:t xml:space="preserve"> – 354</w:t>
      </w:r>
      <w:r w:rsidRPr="00844731">
        <w:rPr>
          <w:rFonts w:ascii="Times New Roman" w:hAnsi="Times New Roman" w:cs="Times New Roman"/>
          <w:sz w:val="28"/>
          <w:szCs w:val="28"/>
        </w:rPr>
        <w:t>, из них:</w:t>
      </w:r>
    </w:p>
    <w:p w:rsidR="000252AC" w:rsidRPr="0084281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731">
        <w:rPr>
          <w:rFonts w:ascii="Times New Roman" w:eastAsia="Times New Roman" w:hAnsi="Times New Roman"/>
          <w:sz w:val="28"/>
          <w:szCs w:val="28"/>
          <w:lang w:eastAsia="ru-RU"/>
        </w:rPr>
        <w:t>- количество посетителей -</w:t>
      </w:r>
      <w:r w:rsidR="00493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93483">
        <w:rPr>
          <w:rFonts w:ascii="Times New Roman" w:eastAsia="Times New Roman" w:hAnsi="Times New Roman"/>
          <w:sz w:val="28"/>
          <w:szCs w:val="28"/>
          <w:lang w:eastAsia="ru-RU"/>
        </w:rPr>
        <w:t>35821</w:t>
      </w:r>
      <w:r w:rsidRPr="008447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48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8428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483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84281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9348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28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52AC" w:rsidRPr="0084281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817">
        <w:rPr>
          <w:rFonts w:ascii="Times New Roman" w:eastAsia="Times New Roman" w:hAnsi="Times New Roman"/>
          <w:sz w:val="28"/>
          <w:szCs w:val="28"/>
          <w:lang w:eastAsia="ru-RU"/>
        </w:rPr>
        <w:t>- средней посещаемости</w:t>
      </w:r>
      <w:r w:rsidR="00493483">
        <w:rPr>
          <w:rFonts w:ascii="Times New Roman" w:eastAsia="Times New Roman" w:hAnsi="Times New Roman"/>
          <w:sz w:val="28"/>
          <w:szCs w:val="28"/>
          <w:lang w:eastAsia="ru-RU"/>
        </w:rPr>
        <w:t xml:space="preserve"> -101</w:t>
      </w:r>
      <w:r w:rsidRPr="008428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52AC" w:rsidRPr="0084281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817">
        <w:rPr>
          <w:rFonts w:ascii="Times New Roman" w:eastAsia="Times New Roman" w:hAnsi="Times New Roman"/>
          <w:sz w:val="28"/>
          <w:szCs w:val="28"/>
          <w:lang w:eastAsia="ru-RU"/>
        </w:rPr>
        <w:t>- количеству мероприятий на платной основе</w:t>
      </w:r>
      <w:r w:rsidRPr="00844731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C2272B">
        <w:rPr>
          <w:rFonts w:ascii="Times New Roman" w:eastAsia="Times New Roman" w:hAnsi="Times New Roman"/>
          <w:sz w:val="28"/>
          <w:szCs w:val="28"/>
          <w:lang w:eastAsia="ru-RU"/>
        </w:rPr>
        <w:t xml:space="preserve"> 44</w:t>
      </w:r>
      <w:r w:rsidRPr="008428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52AC" w:rsidRPr="0084281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817">
        <w:rPr>
          <w:rFonts w:ascii="Times New Roman" w:eastAsia="Times New Roman" w:hAnsi="Times New Roman"/>
          <w:sz w:val="28"/>
          <w:szCs w:val="28"/>
          <w:lang w:eastAsia="ru-RU"/>
        </w:rPr>
        <w:t>- количеству посетителей мероприятий на платной основе</w:t>
      </w:r>
      <w:r w:rsidRPr="0084473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2272B">
        <w:rPr>
          <w:rFonts w:ascii="Times New Roman" w:eastAsia="Times New Roman" w:hAnsi="Times New Roman"/>
          <w:sz w:val="28"/>
          <w:szCs w:val="28"/>
          <w:lang w:eastAsia="ru-RU"/>
        </w:rPr>
        <w:t>1502</w:t>
      </w:r>
      <w:r w:rsidRPr="008428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52AC" w:rsidRPr="0084281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817">
        <w:rPr>
          <w:rFonts w:ascii="Times New Roman" w:eastAsia="Times New Roman" w:hAnsi="Times New Roman"/>
          <w:sz w:val="28"/>
          <w:szCs w:val="28"/>
          <w:lang w:eastAsia="ru-RU"/>
        </w:rPr>
        <w:t>- средней посещаемости платных мероприятий</w:t>
      </w:r>
      <w:r w:rsidRPr="008447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2272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84473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8428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52AC" w:rsidRPr="0084281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2AC" w:rsidRPr="00C50D09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0D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5.2. Работа КДУ в рамках Года семьи. </w:t>
      </w:r>
    </w:p>
    <w:p w:rsidR="000252AC" w:rsidRDefault="00C2272B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обвялен </w:t>
      </w:r>
      <w:r w:rsidR="000252AC" w:rsidRPr="00F26FB7">
        <w:rPr>
          <w:rFonts w:ascii="Times New Roman" w:hAnsi="Times New Roman"/>
          <w:sz w:val="28"/>
        </w:rPr>
        <w:t xml:space="preserve"> Годом семьи в России. Среди ключевых задач Года семьи: популяризация государственной политики в сфере защиты семьи и сохранения традиционных семейных ценностей</w:t>
      </w:r>
      <w:r w:rsidR="000252AC">
        <w:t>.</w:t>
      </w:r>
      <w:r w:rsidR="000252AC" w:rsidRPr="00F26FB7">
        <w:t xml:space="preserve"> </w:t>
      </w:r>
      <w:r w:rsidR="000252AC" w:rsidRPr="00F26FB7">
        <w:rPr>
          <w:rFonts w:ascii="Times New Roman" w:hAnsi="Times New Roman"/>
          <w:sz w:val="28"/>
        </w:rPr>
        <w:t>В современном мире необходимо восстановить семейные ритуалы, например, совместное времяпрепровождение, общие праздники и традиции, так как семейные традиции важны, они помогают связать нас с нашим прошлым и создают основу для нашего будущего.</w:t>
      </w:r>
      <w:r w:rsidR="000252AC">
        <w:rPr>
          <w:rFonts w:ascii="Times New Roman" w:hAnsi="Times New Roman"/>
          <w:sz w:val="28"/>
        </w:rPr>
        <w:t xml:space="preserve"> 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в доме культуре было проведено </w:t>
      </w:r>
      <w:r w:rsidR="00C2272B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мероприятий: </w:t>
      </w:r>
    </w:p>
    <w:p w:rsidR="000252AC" w:rsidRPr="00245A6A" w:rsidRDefault="00126508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посиделки «Семейная гармония</w:t>
      </w:r>
      <w:r w:rsidR="000252AC">
        <w:rPr>
          <w:rFonts w:ascii="Times New Roman" w:hAnsi="Times New Roman"/>
          <w:sz w:val="28"/>
        </w:rPr>
        <w:t xml:space="preserve">», </w:t>
      </w:r>
      <w:r w:rsidR="000252AC">
        <w:rPr>
          <w:color w:val="3C3C3C"/>
        </w:rPr>
        <w:t> </w:t>
      </w:r>
      <w:r>
        <w:rPr>
          <w:rFonts w:ascii="Times New Roman" w:hAnsi="Times New Roman"/>
          <w:sz w:val="28"/>
          <w:szCs w:val="28"/>
        </w:rPr>
        <w:t xml:space="preserve">вспомнили </w:t>
      </w:r>
      <w:r w:rsidR="000252AC" w:rsidRPr="00245A6A">
        <w:rPr>
          <w:rFonts w:ascii="Times New Roman" w:hAnsi="Times New Roman"/>
          <w:sz w:val="28"/>
          <w:szCs w:val="28"/>
        </w:rPr>
        <w:t xml:space="preserve"> первые встречи, моменты, которые объединили их, и создавали вместе атмосферу теплых </w:t>
      </w:r>
      <w:r w:rsidR="000252AC" w:rsidRPr="00245A6A">
        <w:rPr>
          <w:rFonts w:ascii="Times New Roman" w:hAnsi="Times New Roman"/>
          <w:sz w:val="28"/>
          <w:szCs w:val="28"/>
        </w:rPr>
        <w:lastRenderedPageBreak/>
        <w:t>воспоминаний. Рассказали</w:t>
      </w:r>
      <w:r w:rsidR="000252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какие романтические слова</w:t>
      </w:r>
      <w:r w:rsidR="000252AC" w:rsidRPr="00245A6A">
        <w:rPr>
          <w:rFonts w:ascii="Times New Roman" w:hAnsi="Times New Roman"/>
          <w:sz w:val="28"/>
          <w:szCs w:val="28"/>
        </w:rPr>
        <w:t xml:space="preserve"> они готовили для своих</w:t>
      </w:r>
      <w:r>
        <w:rPr>
          <w:rFonts w:ascii="Times New Roman" w:hAnsi="Times New Roman"/>
          <w:sz w:val="28"/>
          <w:szCs w:val="28"/>
        </w:rPr>
        <w:t xml:space="preserve"> половинок, какие цветы дарите</w:t>
      </w:r>
      <w:r w:rsidR="000252AC" w:rsidRPr="00245A6A">
        <w:rPr>
          <w:rFonts w:ascii="Times New Roman" w:hAnsi="Times New Roman"/>
          <w:sz w:val="28"/>
          <w:szCs w:val="28"/>
        </w:rPr>
        <w:t>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16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416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частие в онлайн </w:t>
      </w:r>
      <w:proofErr w:type="spellStart"/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фотоакции</w:t>
      </w:r>
      <w:proofErr w:type="spellEnd"/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«Моя счастливая семья» посвящённая Дню семьи, любви и верности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фотоакция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проводилась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соцсетях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 многие семьи приняли участие</w:t>
      </w: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 участие в районной онлайн акции "Дарите любимым ромашки"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приняли очень много семей в онлайн акции, где фотографии можно посмотреть в наших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4473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игровая прогр</w:t>
      </w:r>
      <w:r w:rsidR="00126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амма «Ромашковое счастье</w:t>
      </w:r>
      <w:proofErr w:type="gramStart"/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26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проводили</w:t>
      </w:r>
      <w:proofErr w:type="gramEnd"/>
      <w:r w:rsidR="00126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интересные конкурсы </w:t>
      </w: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конкурс рисунков «Моя дружная семья» посвященный Дню семьи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встреча «День соседа», была проведена на ул. </w:t>
      </w:r>
      <w:r w:rsidR="00126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Центральная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жители на</w:t>
      </w:r>
      <w:r w:rsidR="00126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крыли столы, пели </w:t>
      </w:r>
      <w:proofErr w:type="gramStart"/>
      <w:r w:rsidR="00126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песни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играли в игры и т.д.;</w:t>
      </w:r>
    </w:p>
    <w:p w:rsidR="000252AC" w:rsidRDefault="00126508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фотоконкурс </w:t>
      </w:r>
      <w:r w:rsidR="0002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«Моя семья»;</w:t>
      </w:r>
    </w:p>
    <w:p w:rsidR="000252AC" w:rsidRPr="00245A6A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45A6A">
        <w:rPr>
          <w:rFonts w:ascii="Times New Roman" w:hAnsi="Times New Roman"/>
          <w:sz w:val="28"/>
        </w:rPr>
        <w:t xml:space="preserve"> </w:t>
      </w:r>
      <w:r w:rsidR="00126508">
        <w:rPr>
          <w:rFonts w:ascii="Times New Roman" w:hAnsi="Times New Roman"/>
          <w:sz w:val="28"/>
        </w:rPr>
        <w:t xml:space="preserve">поздравление на дому «Золотое </w:t>
      </w:r>
      <w:r w:rsidRPr="00245A6A">
        <w:rPr>
          <w:rFonts w:ascii="Times New Roman" w:hAnsi="Times New Roman"/>
          <w:sz w:val="28"/>
        </w:rPr>
        <w:t xml:space="preserve"> счастье»</w:t>
      </w:r>
      <w:r>
        <w:rPr>
          <w:rFonts w:ascii="Times New Roman" w:hAnsi="Times New Roman"/>
          <w:sz w:val="28"/>
        </w:rPr>
        <w:t>, работники дома культуры поздравили юбиляров;</w:t>
      </w:r>
    </w:p>
    <w:p w:rsidR="000252AC" w:rsidRDefault="00126508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встречи «», где мамы</w:t>
      </w:r>
      <w:r w:rsidR="0002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собрались за круглым столом, играли, </w:t>
      </w:r>
      <w:r>
        <w:rPr>
          <w:rFonts w:ascii="Times New Roman" w:hAnsi="Times New Roman"/>
          <w:sz w:val="28"/>
        </w:rPr>
        <w:t xml:space="preserve"> беседовали и делились опытом</w:t>
      </w:r>
      <w:r w:rsidR="000252AC">
        <w:rPr>
          <w:rFonts w:ascii="Times New Roman" w:hAnsi="Times New Roman"/>
          <w:sz w:val="28"/>
        </w:rPr>
        <w:t>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выставка</w:t>
      </w:r>
      <w:r w:rsidR="00126508">
        <w:rPr>
          <w:rFonts w:ascii="Times New Roman" w:hAnsi="Times New Roman"/>
          <w:sz w:val="28"/>
        </w:rPr>
        <w:t xml:space="preserve"> рисунков  «Семья глазами </w:t>
      </w:r>
      <w:r w:rsidR="00C17E74">
        <w:rPr>
          <w:rFonts w:ascii="Times New Roman" w:hAnsi="Times New Roman"/>
          <w:sz w:val="28"/>
        </w:rPr>
        <w:t>детей</w:t>
      </w:r>
      <w:r w:rsidR="00126508"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t>»;</w:t>
      </w:r>
    </w:p>
    <w:p w:rsidR="000252AC" w:rsidRPr="00245A6A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6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>- работа з</w:t>
      </w:r>
      <w:r w:rsidR="00126508">
        <w:rPr>
          <w:rFonts w:ascii="Times New Roman" w:hAnsi="Times New Roman"/>
          <w:sz w:val="28"/>
        </w:rPr>
        <w:t>аседание семейного клуба «Горница</w:t>
      </w:r>
      <w:r>
        <w:rPr>
          <w:rFonts w:ascii="Times New Roman" w:hAnsi="Times New Roman"/>
          <w:sz w:val="28"/>
        </w:rPr>
        <w:t xml:space="preserve">» проводится 1 раз в месяц. </w:t>
      </w:r>
    </w:p>
    <w:p w:rsidR="000252AC" w:rsidRPr="0084281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252AC" w:rsidRPr="0084281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428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5.3. Работа КДУ в рамках  </w:t>
      </w:r>
      <w:proofErr w:type="spellStart"/>
      <w:r w:rsidRPr="008428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профориентационной</w:t>
      </w:r>
      <w:proofErr w:type="spellEnd"/>
      <w:r w:rsidRPr="008428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работы;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8447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 </w:t>
      </w:r>
      <w:proofErr w:type="spellStart"/>
      <w:r w:rsidRPr="008447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r w:rsidR="00C17E7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рофориентационная</w:t>
      </w:r>
      <w:proofErr w:type="spellEnd"/>
      <w:r w:rsidR="00C17E7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работа «Я выбираю</w:t>
      </w:r>
      <w:r w:rsidRPr="0084473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свою профессию»;</w:t>
      </w:r>
    </w:p>
    <w:p w:rsidR="000252AC" w:rsidRPr="0084281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4473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 w:rsidRPr="008447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r w:rsidRPr="0084473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рофориентационный</w:t>
      </w:r>
      <w:proofErr w:type="spellEnd"/>
      <w:r w:rsidRPr="0084473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час  «Культработник – это образ жизни».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0D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5.4 Работа КДУ в рамках патриотического воспитания, 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в</w:t>
      </w:r>
      <w:r w:rsidR="00C17E74">
        <w:rPr>
          <w:rFonts w:ascii="Times New Roman" w:hAnsi="Times New Roman"/>
          <w:sz w:val="28"/>
        </w:rPr>
        <w:t xml:space="preserve"> доме культуре было проведено 10</w:t>
      </w:r>
      <w:r>
        <w:rPr>
          <w:rFonts w:ascii="Times New Roman" w:hAnsi="Times New Roman"/>
          <w:sz w:val="28"/>
        </w:rPr>
        <w:t xml:space="preserve"> мероприятий для участников СВО и их семей: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познавательная программа «Герой нашего времени»;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беседа «Слово во славу»;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познавательная программа «День героя»;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беседа «Защитник Отечества»;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Беседа «Учись у героев Отчизну беречь»;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мастер-класс «Окопная свеча»;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познавательная программа «Мы едины»;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B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фотовыставка «Наши герои»;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Всероссийская акция «Письмо солдату»;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патриотическая акция «Рисунок для солдата»;</w:t>
      </w:r>
    </w:p>
    <w:p w:rsidR="000252AC" w:rsidRPr="00742B1A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информационный час «Мы хоти в мире жить»</w:t>
      </w:r>
    </w:p>
    <w:p w:rsidR="000252AC" w:rsidRPr="00C50D09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в доме культуре было проведено </w:t>
      </w:r>
      <w:r w:rsidR="00C17E74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мероприятий патриотического воспитания: </w:t>
      </w:r>
    </w:p>
    <w:p w:rsidR="000252AC" w:rsidRPr="007058A0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8A0">
        <w:rPr>
          <w:rFonts w:ascii="Times New Roman" w:eastAsia="Times New Roman" w:hAnsi="Times New Roman"/>
          <w:sz w:val="28"/>
          <w:szCs w:val="28"/>
          <w:lang w:eastAsia="ru-RU"/>
        </w:rPr>
        <w:t>- участие в районном конкурсе тематических фотозон «Победный май»;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0D0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4731">
        <w:rPr>
          <w:rFonts w:ascii="Times New Roman" w:hAnsi="Times New Roman"/>
          <w:sz w:val="28"/>
          <w:szCs w:val="28"/>
          <w:shd w:val="clear" w:color="auto" w:fill="FFFFFF"/>
        </w:rPr>
        <w:t>митинг в честь 79-й годовщины Победы в Великой Отечественной войне</w:t>
      </w:r>
      <w:r w:rsidRPr="008447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5DD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4731">
        <w:rPr>
          <w:rFonts w:ascii="Times New Roman" w:hAnsi="Times New Roman"/>
          <w:sz w:val="28"/>
          <w:szCs w:val="28"/>
          <w:shd w:val="clear" w:color="auto" w:fill="FFFFFF"/>
        </w:rPr>
        <w:t>участие в Всероссийской акции «Линейка памяти» посвященная Дню Победы;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sz w:val="28"/>
          <w:szCs w:val="28"/>
          <w:shd w:val="clear" w:color="auto" w:fill="FFFFFF"/>
        </w:rPr>
        <w:t>- Всероссийской акции "Письмо культуры на фронт";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Всероссийская акция "Георгиевская ленточка";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sz w:val="28"/>
          <w:szCs w:val="28"/>
          <w:shd w:val="clear" w:color="auto" w:fill="FFFFFF"/>
        </w:rPr>
        <w:t>- Всероссийский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44731">
        <w:rPr>
          <w:rFonts w:ascii="Times New Roman" w:hAnsi="Times New Roman"/>
          <w:sz w:val="28"/>
          <w:szCs w:val="28"/>
          <w:shd w:val="clear" w:color="auto" w:fill="FFFFFF"/>
        </w:rPr>
        <w:t>нь единых действий «Без срока давности» в память о геноциде советского народа нацистами и их пособниками в годы Великой Отечественной войны;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sz w:val="28"/>
          <w:szCs w:val="28"/>
          <w:shd w:val="clear" w:color="auto" w:fill="FFFFFF"/>
        </w:rPr>
        <w:t xml:space="preserve">- Окна победы; 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sz w:val="28"/>
          <w:szCs w:val="28"/>
          <w:shd w:val="clear" w:color="auto" w:fill="FFFFFF"/>
        </w:rPr>
        <w:t>- участие в IV районном онлайн-конкурсе «Гимн Победе»;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акция по благоустройству памятников, обелисков, братских захоронений</w:t>
      </w:r>
      <w:r w:rsidRPr="00844731">
        <w:rPr>
          <w:rFonts w:ascii="Times New Roman" w:hAnsi="Times New Roman"/>
          <w:color w:val="000000"/>
          <w:sz w:val="28"/>
          <w:szCs w:val="28"/>
        </w:rPr>
        <w:br/>
      </w: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"А память священна!";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акция «Свеча памяти»;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акция</w:t>
      </w:r>
      <w:r w:rsidRPr="00844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"Дети России- 2024";</w:t>
      </w:r>
    </w:p>
    <w:p w:rsidR="000252AC" w:rsidRPr="00C50D09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C50D09">
        <w:rPr>
          <w:rFonts w:ascii="Times New Roman" w:hAnsi="Times New Roman"/>
          <w:sz w:val="28"/>
        </w:rPr>
        <w:t>тематическая программа для детей и подростков «Города воинской славы»;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акция "Выбирай движение, выбирай развитие, выбирай свой путь!";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44731">
        <w:rPr>
          <w:rFonts w:ascii="Times New Roman" w:hAnsi="Times New Roman"/>
          <w:sz w:val="28"/>
          <w:szCs w:val="28"/>
          <w:shd w:val="clear" w:color="auto" w:fill="FFFFFF"/>
        </w:rPr>
        <w:t>познавательная п</w:t>
      </w:r>
      <w:r w:rsidR="00F44CD6">
        <w:rPr>
          <w:rFonts w:ascii="Times New Roman" w:hAnsi="Times New Roman"/>
          <w:sz w:val="28"/>
          <w:szCs w:val="28"/>
          <w:shd w:val="clear" w:color="auto" w:fill="FFFFFF"/>
        </w:rPr>
        <w:t>рограмма "Афганистан – на память и боль</w:t>
      </w:r>
      <w:r w:rsidRPr="00844731">
        <w:rPr>
          <w:rFonts w:ascii="Times New Roman" w:hAnsi="Times New Roman"/>
          <w:sz w:val="28"/>
          <w:szCs w:val="28"/>
          <w:shd w:val="clear" w:color="auto" w:fill="FFFFFF"/>
        </w:rPr>
        <w:t>";</w:t>
      </w:r>
    </w:p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731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познавательная программа, посвящённая Международному дню памяти жертв Холокоста "Хо</w:t>
      </w:r>
      <w:r w:rsidR="00F44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локост – Память </w:t>
      </w:r>
      <w:proofErr w:type="gramStart"/>
      <w:r w:rsidR="00F44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поколений !</w:t>
      </w:r>
      <w:proofErr w:type="gramEnd"/>
      <w:r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"; </w:t>
      </w:r>
    </w:p>
    <w:p w:rsidR="000252AC" w:rsidRDefault="00575BE9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исторический час «хроника блокадного </w:t>
      </w:r>
      <w:r w:rsidR="000252AC"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Ленинград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0252AC" w:rsidRPr="008447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F12EC4" w:rsidRDefault="00F12EC4" w:rsidP="00F12E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в доме культуре было проведено </w:t>
      </w:r>
      <w:proofErr w:type="gramStart"/>
      <w:r>
        <w:rPr>
          <w:rFonts w:ascii="Times New Roman" w:hAnsi="Times New Roman"/>
          <w:sz w:val="28"/>
        </w:rPr>
        <w:t xml:space="preserve">5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антитеррористических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</w:t>
      </w:r>
      <w:r>
        <w:rPr>
          <w:rFonts w:ascii="Times New Roman" w:hAnsi="Times New Roman"/>
          <w:sz w:val="28"/>
        </w:rPr>
        <w:t xml:space="preserve">: </w:t>
      </w:r>
    </w:p>
    <w:p w:rsidR="00F12EC4" w:rsidRDefault="00F12EC4" w:rsidP="00F12E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«Мы против террора»;</w:t>
      </w:r>
    </w:p>
    <w:p w:rsidR="00F12EC4" w:rsidRDefault="00F12EC4" w:rsidP="00F12E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-беседа «Поведение в общественных местах»;</w:t>
      </w:r>
    </w:p>
    <w:p w:rsidR="00F12EC4" w:rsidRDefault="00F12EC4" w:rsidP="00F12E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-информационный час «Осторожно террор»;</w:t>
      </w:r>
    </w:p>
    <w:p w:rsidR="00F12EC4" w:rsidRDefault="00F12EC4" w:rsidP="00F12E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«Молодёжь против террора»;</w:t>
      </w:r>
    </w:p>
    <w:p w:rsidR="000252AC" w:rsidRPr="00F12EC4" w:rsidRDefault="00F12EC4" w:rsidP="00F12E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-тематическая беседа «Ты и не знакомец».</w:t>
      </w:r>
    </w:p>
    <w:p w:rsidR="000252AC" w:rsidRPr="0084281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428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5.5. Работа КДУ по программе «Пушкинская карта»;</w:t>
      </w:r>
    </w:p>
    <w:p w:rsidR="000252AC" w:rsidRPr="0084281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2AC" w:rsidRPr="00F26FB7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26FB7">
        <w:rPr>
          <w:rFonts w:ascii="Times New Roman" w:eastAsia="Times New Roman" w:hAnsi="Times New Roman"/>
          <w:sz w:val="28"/>
          <w:szCs w:val="28"/>
          <w:lang w:eastAsia="ru-RU"/>
        </w:rPr>
        <w:t>-  Приложение 3</w:t>
      </w:r>
      <w:r w:rsidRPr="00F26FB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tbl>
      <w:tblPr>
        <w:tblW w:w="9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507"/>
        <w:gridCol w:w="1246"/>
        <w:gridCol w:w="1415"/>
        <w:gridCol w:w="1426"/>
        <w:gridCol w:w="1640"/>
        <w:gridCol w:w="1753"/>
      </w:tblGrid>
      <w:tr w:rsidR="000252AC" w:rsidRPr="00544913" w:rsidTr="00471BF6">
        <w:trPr>
          <w:trHeight w:val="864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Информация об участии в программе «Пушкинская 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рта»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Прохоровского</w:t>
            </w:r>
            <w:proofErr w:type="spellEnd"/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района</w:t>
            </w:r>
          </w:p>
        </w:tc>
      </w:tr>
      <w:tr w:rsidR="000252AC" w:rsidRPr="00544913" w:rsidTr="00471BF6">
        <w:trPr>
          <w:trHeight w:val="144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КДУ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человек от 14-22 лет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держателей «Пушкинской карты»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мероприятий в рамках программы «Пушкинская карта» (ед.)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посетителей мероприятий по «Пушкинской карте» (чел.)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заработанных денежных средств посредством «Пушкинской карты» (</w:t>
            </w:r>
            <w:proofErr w:type="spellStart"/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тыс.руб</w:t>
            </w:r>
            <w:proofErr w:type="spellEnd"/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.)</w:t>
            </w:r>
          </w:p>
        </w:tc>
      </w:tr>
      <w:tr w:rsidR="000252AC" w:rsidRPr="00544913" w:rsidTr="00471BF6">
        <w:trPr>
          <w:trHeight w:val="28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="00575BE9">
              <w:rPr>
                <w:rFonts w:ascii="Times New Roman" w:eastAsia="Times New Roman" w:hAnsi="Times New Roman"/>
                <w:lang w:eastAsia="ru-RU"/>
              </w:rPr>
              <w:t>Маломаяченский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СДК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AC" w:rsidRPr="00544913" w:rsidRDefault="00575BE9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2AC" w:rsidRPr="00544913" w:rsidRDefault="00CC2216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lang w:eastAsia="ru-RU"/>
              </w:rPr>
              <w:t> </w:t>
            </w:r>
            <w:r w:rsidR="00575BE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lang w:eastAsia="ru-RU"/>
              </w:rPr>
              <w:t> </w:t>
            </w:r>
            <w:r w:rsidR="00575BE9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544913" w:rsidRDefault="00575BE9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33 5</w:t>
            </w:r>
            <w:r w:rsidR="000252AC">
              <w:rPr>
                <w:rFonts w:ascii="Times New Roman" w:eastAsia="Times New Roman" w:hAnsi="Times New Roman"/>
                <w:lang w:eastAsia="ru-RU"/>
              </w:rPr>
              <w:t>00</w:t>
            </w:r>
            <w:r w:rsidR="000252AC" w:rsidRPr="0054491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0252AC" w:rsidRPr="00544913" w:rsidTr="00471BF6">
        <w:trPr>
          <w:trHeight w:val="28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0252AC" w:rsidRPr="00544913" w:rsidTr="00471BF6">
        <w:trPr>
          <w:trHeight w:val="288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491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bottom"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bottom"/>
          </w:tcPr>
          <w:p w:rsidR="000252AC" w:rsidRPr="00544913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0252AC" w:rsidRPr="00544913" w:rsidRDefault="00575BE9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0252AC" w:rsidRPr="00544913" w:rsidRDefault="00575BE9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33 5</w:t>
            </w:r>
            <w:r w:rsidR="000252AC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</w:tr>
    </w:tbl>
    <w:p w:rsidR="000252AC" w:rsidRPr="005C36D5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:rsidR="000252AC" w:rsidRPr="00C4416A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16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проанализировав деятельность КДУ в данном направлении относительно прошлого отчетного периода:  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1D85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5C36D5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по «Пушкинской карте» </w:t>
      </w:r>
      <w:r w:rsidRPr="00C44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27F">
        <w:rPr>
          <w:rFonts w:ascii="Times New Roman" w:eastAsia="Times New Roman" w:hAnsi="Times New Roman"/>
          <w:sz w:val="28"/>
          <w:szCs w:val="28"/>
          <w:lang w:eastAsia="ru-RU"/>
        </w:rPr>
        <w:t>посетителей мероприятия было 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2024</w:t>
      </w:r>
      <w:r w:rsidR="00652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посетителей мероприятия 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отсюда следует, что  количество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посетителей  по  «Пушкинской карте» за отчетный год увеличилось;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8C1D85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5C36D5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2023 году по «Пушкинско</w:t>
      </w:r>
      <w:r w:rsidR="0065227F">
        <w:rPr>
          <w:rFonts w:ascii="Times New Roman" w:eastAsia="Times New Roman" w:hAnsi="Times New Roman"/>
          <w:sz w:val="28"/>
          <w:szCs w:val="28"/>
          <w:lang w:eastAsia="ru-RU"/>
        </w:rPr>
        <w:t>й карте» было продано билетов 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в 2024 году</w:t>
      </w:r>
      <w:r w:rsidR="006522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билетов проданных 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отсюда следует,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 </w:t>
      </w:r>
      <w:r w:rsidRPr="008C1D85">
        <w:rPr>
          <w:rFonts w:ascii="Times New Roman" w:eastAsia="Times New Roman" w:hAnsi="Times New Roman"/>
          <w:bCs/>
          <w:sz w:val="28"/>
          <w:szCs w:val="28"/>
          <w:lang w:eastAsia="ru-RU"/>
        </w:rPr>
        <w:t>количество</w:t>
      </w:r>
      <w:proofErr w:type="gramEnd"/>
      <w:r w:rsidRPr="008C1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заработанных денежных средств посредством «Пушкинской карты»</w:t>
      </w:r>
      <w:r w:rsidRPr="005C36D5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2023 г</w:t>
      </w:r>
      <w:r w:rsidR="0065227F">
        <w:rPr>
          <w:rFonts w:ascii="Times New Roman" w:eastAsia="Times New Roman" w:hAnsi="Times New Roman"/>
          <w:bCs/>
          <w:sz w:val="28"/>
          <w:szCs w:val="28"/>
          <w:lang w:eastAsia="ru-RU"/>
        </w:rPr>
        <w:t>оду составило 25 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65227F">
        <w:rPr>
          <w:rFonts w:ascii="Times New Roman" w:eastAsia="Times New Roman" w:hAnsi="Times New Roman"/>
          <w:bCs/>
          <w:sz w:val="28"/>
          <w:szCs w:val="28"/>
          <w:lang w:eastAsia="ru-RU"/>
        </w:rPr>
        <w:t>0 руб., за 2024 год составило 33 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00 руб., соответственно в 2024 году количество денежных средств увеличилось на </w:t>
      </w:r>
      <w:r w:rsidR="00471B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29,8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%;</w:t>
      </w:r>
    </w:p>
    <w:p w:rsidR="000252AC" w:rsidRPr="001A79ED" w:rsidRDefault="000252AC" w:rsidP="000252AC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1A79ED">
        <w:rPr>
          <w:rFonts w:ascii="Times New Roman" w:eastAsia="Times New Roman" w:hAnsi="Times New Roman"/>
          <w:sz w:val="28"/>
          <w:szCs w:val="26"/>
          <w:lang w:eastAsia="ru-RU"/>
        </w:rPr>
        <w:t>Виды услуг, предоставляемых по «Пуш</w:t>
      </w:r>
      <w:r w:rsidR="00471BF6">
        <w:rPr>
          <w:rFonts w:ascii="Times New Roman" w:eastAsia="Times New Roman" w:hAnsi="Times New Roman"/>
          <w:sz w:val="28"/>
          <w:szCs w:val="26"/>
          <w:lang w:eastAsia="ru-RU"/>
        </w:rPr>
        <w:t xml:space="preserve">кинской карте» - </w:t>
      </w:r>
      <w:r w:rsidRPr="001A79ED">
        <w:rPr>
          <w:rFonts w:ascii="Times New Roman" w:eastAsia="Times New Roman" w:hAnsi="Times New Roman"/>
          <w:sz w:val="28"/>
          <w:szCs w:val="26"/>
          <w:lang w:eastAsia="ru-RU"/>
        </w:rPr>
        <w:t xml:space="preserve"> познавательно-развлекательные программы, мастер – классы, </w:t>
      </w:r>
      <w:proofErr w:type="spellStart"/>
      <w:r w:rsidRPr="001A79ED">
        <w:rPr>
          <w:rFonts w:ascii="Times New Roman" w:eastAsia="Times New Roman" w:hAnsi="Times New Roman"/>
          <w:sz w:val="28"/>
          <w:szCs w:val="26"/>
          <w:lang w:eastAsia="ru-RU"/>
        </w:rPr>
        <w:t>квест</w:t>
      </w:r>
      <w:proofErr w:type="spellEnd"/>
      <w:r w:rsidRPr="001A79ED">
        <w:rPr>
          <w:rFonts w:ascii="Times New Roman" w:eastAsia="Times New Roman" w:hAnsi="Times New Roman"/>
          <w:sz w:val="28"/>
          <w:szCs w:val="26"/>
          <w:lang w:eastAsia="ru-RU"/>
        </w:rPr>
        <w:t>-игры.</w:t>
      </w:r>
    </w:p>
    <w:p w:rsidR="000252AC" w:rsidRPr="001A79ED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A79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A79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5.6. Онлайн-трансляции;</w:t>
      </w:r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73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4 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971"/>
        <w:gridCol w:w="3553"/>
      </w:tblGrid>
      <w:tr w:rsidR="000252AC" w:rsidRPr="0067047E" w:rsidTr="00471BF6">
        <w:trPr>
          <w:trHeight w:val="468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67047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047E">
              <w:rPr>
                <w:rFonts w:ascii="Times New Roman" w:eastAsia="Times New Roman" w:hAnsi="Times New Roman"/>
                <w:b/>
                <w:bCs/>
                <w:lang w:eastAsia="ru-RU"/>
              </w:rPr>
              <w:t>Информация об онлайн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трансляциях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Прохоровского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047E">
              <w:rPr>
                <w:rFonts w:ascii="Times New Roman" w:eastAsia="Times New Roman" w:hAnsi="Times New Roman"/>
                <w:b/>
                <w:bCs/>
                <w:lang w:eastAsia="ru-RU"/>
              </w:rPr>
              <w:t>района</w:t>
            </w:r>
          </w:p>
        </w:tc>
      </w:tr>
      <w:tr w:rsidR="000252AC" w:rsidRPr="0067047E" w:rsidTr="00471BF6">
        <w:trPr>
          <w:trHeight w:val="456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67047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704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*Информация представляется только на трансляции, прошедшие </w:t>
            </w:r>
            <w:proofErr w:type="spellStart"/>
            <w:r w:rsidRPr="006704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модерацию</w:t>
            </w:r>
            <w:proofErr w:type="spellEnd"/>
            <w:r w:rsidRPr="006704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на портале </w:t>
            </w:r>
            <w:proofErr w:type="spellStart"/>
            <w:r w:rsidRPr="006704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PRO.Культура.РФ</w:t>
            </w:r>
            <w:proofErr w:type="spellEnd"/>
          </w:p>
        </w:tc>
      </w:tr>
      <w:tr w:rsidR="000252AC" w:rsidRPr="0067047E" w:rsidTr="00471BF6">
        <w:trPr>
          <w:trHeight w:val="6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67047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047E">
              <w:rPr>
                <w:rFonts w:ascii="Times New Roman" w:eastAsia="Times New Roman" w:hAnsi="Times New Roman"/>
                <w:b/>
                <w:bCs/>
                <w:lang w:eastAsia="ru-RU"/>
              </w:rPr>
              <w:t>№п/п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67047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047E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КДУ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67047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047E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онлайн-трансляций</w:t>
            </w:r>
          </w:p>
        </w:tc>
      </w:tr>
      <w:tr w:rsidR="000252AC" w:rsidRPr="0067047E" w:rsidTr="00471BF6">
        <w:trPr>
          <w:trHeight w:val="28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67047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04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67047E" w:rsidRDefault="00471BF6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Маломаяченский</w:t>
            </w:r>
            <w:proofErr w:type="spellEnd"/>
            <w:r w:rsidR="000252AC">
              <w:rPr>
                <w:rFonts w:ascii="Times New Roman" w:eastAsia="Times New Roman" w:hAnsi="Times New Roman"/>
                <w:lang w:eastAsia="ru-RU"/>
              </w:rPr>
              <w:t xml:space="preserve"> СДК</w:t>
            </w:r>
            <w:r w:rsidR="000252AC" w:rsidRPr="0067047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67047E" w:rsidRDefault="00CC2216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0252AC" w:rsidRPr="0067047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0252AC" w:rsidRPr="0067047E" w:rsidTr="00471BF6">
        <w:trPr>
          <w:trHeight w:val="28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67047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047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67047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047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67047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047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0252AC" w:rsidRPr="0067047E" w:rsidTr="00471BF6">
        <w:trPr>
          <w:trHeight w:val="288"/>
        </w:trPr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67047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047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67047E" w:rsidRDefault="00CC2216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</w:tr>
    </w:tbl>
    <w:p w:rsidR="000252AC" w:rsidRPr="00544913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BF6" w:rsidRDefault="00471BF6" w:rsidP="000252A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2AC" w:rsidRPr="00844731" w:rsidRDefault="000252AC" w:rsidP="000252A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704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5.7. Какие инновационные формы работы появились в деятельности КДУ.</w:t>
      </w:r>
    </w:p>
    <w:p w:rsidR="000252AC" w:rsidRPr="00844731" w:rsidRDefault="000252AC" w:rsidP="000252A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731">
        <w:rPr>
          <w:rFonts w:ascii="Times New Roman" w:eastAsia="Times New Roman" w:hAnsi="Times New Roman"/>
          <w:sz w:val="28"/>
          <w:szCs w:val="28"/>
          <w:lang w:eastAsia="ru-RU"/>
        </w:rPr>
        <w:t>-  акции;</w:t>
      </w:r>
    </w:p>
    <w:p w:rsidR="000252AC" w:rsidRPr="00844731" w:rsidRDefault="000252AC" w:rsidP="000252A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4473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4731">
        <w:rPr>
          <w:rFonts w:ascii="Times New Roman" w:hAnsi="Times New Roman"/>
          <w:sz w:val="28"/>
          <w:szCs w:val="28"/>
        </w:rPr>
        <w:t>PR-акция (разнообразные мероприятия, направленные на увеличение популярности клуба, клубных формирований, запускаемых проектов и т.д.);</w:t>
      </w:r>
    </w:p>
    <w:p w:rsidR="000252AC" w:rsidRPr="00844731" w:rsidRDefault="000252AC" w:rsidP="000252A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44731">
        <w:rPr>
          <w:rFonts w:ascii="Times New Roman" w:hAnsi="Times New Roman"/>
          <w:sz w:val="28"/>
          <w:szCs w:val="28"/>
        </w:rPr>
        <w:t>-</w:t>
      </w:r>
      <w:r w:rsidRPr="00844731">
        <w:rPr>
          <w:sz w:val="28"/>
          <w:szCs w:val="28"/>
        </w:rPr>
        <w:t xml:space="preserve"> </w:t>
      </w:r>
      <w:proofErr w:type="spellStart"/>
      <w:r w:rsidRPr="00844731">
        <w:rPr>
          <w:rFonts w:ascii="Times New Roman" w:hAnsi="Times New Roman"/>
          <w:sz w:val="28"/>
          <w:szCs w:val="28"/>
        </w:rPr>
        <w:t>баттл</w:t>
      </w:r>
      <w:proofErr w:type="spellEnd"/>
      <w:r w:rsidRPr="00844731">
        <w:rPr>
          <w:rFonts w:ascii="Times New Roman" w:hAnsi="Times New Roman"/>
          <w:sz w:val="28"/>
          <w:szCs w:val="28"/>
        </w:rPr>
        <w:t xml:space="preserve"> (конкурс, поединок в мастерстве исполнения чего-либо между группами или отдельными участниками. Проходит с элементами экспромта);</w:t>
      </w:r>
    </w:p>
    <w:p w:rsidR="000252AC" w:rsidRPr="00A74606" w:rsidRDefault="000252AC" w:rsidP="000252AC">
      <w:pPr>
        <w:keepNext/>
        <w:keepLines/>
        <w:spacing w:before="200" w:after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_Toc183706321"/>
      <w:r w:rsidRPr="00A746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Участие в конкурсах на получение грантов из различных фондов</w:t>
      </w:r>
      <w:bookmarkEnd w:id="4"/>
    </w:p>
    <w:p w:rsidR="000252AC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447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4606">
        <w:rPr>
          <w:rFonts w:ascii="Times New Roman" w:hAnsi="Times New Roman"/>
          <w:sz w:val="28"/>
          <w:szCs w:val="28"/>
        </w:rPr>
        <w:t>Приложение 5</w:t>
      </w:r>
      <w:r w:rsidRPr="00A7460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751"/>
        <w:gridCol w:w="1689"/>
        <w:gridCol w:w="1118"/>
        <w:gridCol w:w="992"/>
        <w:gridCol w:w="993"/>
        <w:gridCol w:w="1275"/>
        <w:gridCol w:w="1701"/>
        <w:gridCol w:w="1276"/>
      </w:tblGrid>
      <w:tr w:rsidR="000252AC" w:rsidRPr="00A74606" w:rsidTr="00471BF6">
        <w:trPr>
          <w:trHeight w:val="768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Информация об участии в </w:t>
            </w:r>
            <w:proofErr w:type="spellStart"/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грантовой</w:t>
            </w:r>
            <w:proofErr w:type="spellEnd"/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деятельности КД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Прохоровского</w:t>
            </w:r>
            <w:proofErr w:type="spellEnd"/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района</w:t>
            </w:r>
          </w:p>
        </w:tc>
      </w:tr>
      <w:tr w:rsidR="000252AC" w:rsidRPr="00A74606" w:rsidTr="00471BF6">
        <w:trPr>
          <w:trHeight w:val="9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№п/п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КДУ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</w:t>
            </w:r>
            <w:proofErr w:type="spellStart"/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грантового</w:t>
            </w:r>
            <w:proofErr w:type="spellEnd"/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конкурса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поданных заявок (шт.)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выигранных заявок (шт.)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Доля выигранных заявок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привлеченных денежных средств (</w:t>
            </w:r>
            <w:proofErr w:type="spellStart"/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тыс.руб</w:t>
            </w:r>
            <w:proofErr w:type="spellEnd"/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выигранного проекта</w:t>
            </w:r>
          </w:p>
        </w:tc>
      </w:tr>
      <w:tr w:rsidR="000252AC" w:rsidRPr="00A74606" w:rsidTr="00471BF6">
        <w:trPr>
          <w:trHeight w:val="28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B80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B80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2AC" w:rsidRPr="00A74606" w:rsidTr="00471BF6">
        <w:trPr>
          <w:trHeight w:val="28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0252AC" w:rsidRPr="00A74606" w:rsidTr="00471BF6">
        <w:trPr>
          <w:trHeight w:val="28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0252AC" w:rsidRPr="00A74606" w:rsidTr="00471BF6">
        <w:trPr>
          <w:trHeight w:val="288"/>
        </w:trPr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A74606" w:rsidRDefault="00B80EA9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A74606" w:rsidRDefault="00B80EA9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A74606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460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</w:tbl>
    <w:p w:rsidR="000252AC" w:rsidRPr="00844731" w:rsidRDefault="000252AC" w:rsidP="00025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201AE" w:rsidRDefault="007201AE" w:rsidP="000252AC">
      <w:pPr>
        <w:keepNext/>
        <w:keepLines/>
        <w:spacing w:before="200" w:after="0"/>
        <w:outlineLvl w:val="2"/>
        <w:rPr>
          <w:rFonts w:ascii="Times New Roman" w:hAnsi="Times New Roman"/>
          <w:sz w:val="28"/>
          <w:szCs w:val="28"/>
        </w:rPr>
      </w:pPr>
      <w:bookmarkStart w:id="5" w:name="_Toc183706322"/>
    </w:p>
    <w:p w:rsidR="00F12EC4" w:rsidRDefault="00F12EC4" w:rsidP="000252AC">
      <w:pPr>
        <w:keepNext/>
        <w:keepLines/>
        <w:spacing w:before="200" w:after="0"/>
        <w:outlineLvl w:val="2"/>
        <w:rPr>
          <w:rFonts w:ascii="Times New Roman" w:hAnsi="Times New Roman"/>
          <w:sz w:val="28"/>
          <w:szCs w:val="28"/>
        </w:rPr>
      </w:pPr>
    </w:p>
    <w:p w:rsidR="00F12EC4" w:rsidRDefault="00F12EC4" w:rsidP="000252AC">
      <w:pPr>
        <w:keepNext/>
        <w:keepLines/>
        <w:spacing w:before="200" w:after="0"/>
        <w:outlineLvl w:val="2"/>
        <w:rPr>
          <w:rFonts w:ascii="Times New Roman" w:hAnsi="Times New Roman"/>
          <w:sz w:val="28"/>
          <w:szCs w:val="28"/>
        </w:rPr>
      </w:pPr>
    </w:p>
    <w:p w:rsidR="000252AC" w:rsidRPr="00C8376E" w:rsidRDefault="000252AC" w:rsidP="000252AC">
      <w:pPr>
        <w:keepNext/>
        <w:keepLines/>
        <w:spacing w:before="200" w:after="0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C8376E">
        <w:rPr>
          <w:rFonts w:ascii="Times New Roman" w:eastAsia="Times New Roman" w:hAnsi="Times New Roman"/>
          <w:b/>
          <w:bCs/>
          <w:sz w:val="28"/>
          <w:szCs w:val="28"/>
        </w:rPr>
        <w:t>7. Продвижение деятельности КДУ в социальных сетях</w:t>
      </w:r>
      <w:bookmarkEnd w:id="5"/>
      <w:r w:rsidRPr="00C8376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0252AC" w:rsidRDefault="000252AC" w:rsidP="000252A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8376E">
        <w:rPr>
          <w:rFonts w:ascii="Times New Roman" w:hAnsi="Times New Roman"/>
          <w:sz w:val="28"/>
          <w:szCs w:val="28"/>
        </w:rPr>
        <w:t>7</w:t>
      </w:r>
      <w:r w:rsidRPr="00844731">
        <w:rPr>
          <w:rFonts w:ascii="Times New Roman" w:hAnsi="Times New Roman"/>
          <w:sz w:val="28"/>
          <w:szCs w:val="28"/>
        </w:rPr>
        <w:t xml:space="preserve">.2. </w:t>
      </w:r>
      <w:r w:rsidRPr="00844731">
        <w:rPr>
          <w:rFonts w:ascii="Times New Roman" w:eastAsia="Times New Roman" w:hAnsi="Times New Roman"/>
          <w:sz w:val="28"/>
          <w:szCs w:val="28"/>
          <w:lang w:eastAsia="ru-RU"/>
        </w:rPr>
        <w:t>Приложение 6</w:t>
      </w:r>
      <w:r w:rsidRPr="008447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106"/>
        <w:gridCol w:w="1275"/>
        <w:gridCol w:w="1134"/>
        <w:gridCol w:w="1134"/>
        <w:gridCol w:w="1275"/>
        <w:gridCol w:w="1161"/>
        <w:gridCol w:w="964"/>
        <w:gridCol w:w="850"/>
      </w:tblGrid>
      <w:tr w:rsidR="000252AC" w:rsidRPr="00C8376E" w:rsidTr="00471BF6">
        <w:trPr>
          <w:trHeight w:val="888"/>
        </w:trPr>
        <w:tc>
          <w:tcPr>
            <w:tcW w:w="9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Информация об активности в социальных сет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ях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Прохоровского</w:t>
            </w:r>
            <w:proofErr w:type="spellEnd"/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района</w:t>
            </w:r>
          </w:p>
        </w:tc>
      </w:tr>
      <w:tr w:rsidR="000252AC" w:rsidRPr="00C8376E" w:rsidTr="00471BF6">
        <w:trPr>
          <w:trHeight w:val="1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КДУ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Ссылка на группу </w:t>
            </w:r>
            <w:proofErr w:type="gramStart"/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учреждения  в</w:t>
            </w:r>
            <w:proofErr w:type="gramEnd"/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Количество подписчиков на группу </w:t>
            </w:r>
            <w:proofErr w:type="gramStart"/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учреждения  в</w:t>
            </w:r>
            <w:proofErr w:type="gramEnd"/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Ссылка на группу учреждения  в 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подписчиков на группу учреждения  в ВК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Ссылка на группу учреждения  в </w:t>
            </w:r>
            <w:proofErr w:type="spellStart"/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telegram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Количество подписчиков на группу </w:t>
            </w:r>
            <w:proofErr w:type="gramStart"/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учреждения  в</w:t>
            </w:r>
            <w:proofErr w:type="gramEnd"/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Тelegram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подписчиков</w:t>
            </w:r>
          </w:p>
        </w:tc>
      </w:tr>
      <w:tr w:rsidR="000252AC" w:rsidRPr="00C8376E" w:rsidTr="00471BF6">
        <w:trPr>
          <w:trHeight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B80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="00B80EA9">
              <w:rPr>
                <w:rFonts w:ascii="Times New Roman" w:eastAsia="Times New Roman" w:hAnsi="Times New Roman"/>
                <w:lang w:eastAsia="ru-RU"/>
              </w:rPr>
              <w:t>Маломаяченский</w:t>
            </w:r>
            <w:r>
              <w:rPr>
                <w:rFonts w:ascii="Times New Roman" w:eastAsia="Times New Roman" w:hAnsi="Times New Roman"/>
                <w:lang w:eastAsia="ru-RU"/>
              </w:rPr>
              <w:t>СДК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0A0D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 </w:t>
            </w:r>
            <w:r w:rsidR="000A0D94" w:rsidRPr="000A0D94">
              <w:rPr>
                <w:rFonts w:ascii="Times New Roman" w:eastAsia="Times New Roman" w:hAnsi="Times New Roman"/>
                <w:lang w:eastAsia="ru-RU"/>
              </w:rPr>
              <w:t>https://ok.ru/group/62832694132910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A0D94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BD64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 </w:t>
            </w:r>
            <w:r w:rsidR="00BD643F" w:rsidRPr="00BD643F">
              <w:rPr>
                <w:rFonts w:ascii="Times New Roman" w:eastAsia="Times New Roman" w:hAnsi="Times New Roman"/>
                <w:lang w:eastAsia="ru-RU"/>
              </w:rPr>
              <w:t>https://vk.com/sdk.maliye.mayachki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A0D94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30232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FF374B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3" w:tgtFrame="_blank" w:history="1">
              <w:r w:rsidR="00830232" w:rsidRPr="00EA338F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https://t.me/c/1882710944/21</w:t>
              </w:r>
            </w:hyperlink>
            <w:r w:rsidR="000252AC" w:rsidRPr="00C837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830232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0252AC" w:rsidRPr="00C837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A0D94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254</w:t>
            </w:r>
          </w:p>
        </w:tc>
      </w:tr>
      <w:tr w:rsidR="000252AC" w:rsidRPr="00C8376E" w:rsidTr="00471BF6">
        <w:trPr>
          <w:trHeight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2AC" w:rsidRPr="00C8376E" w:rsidTr="00471BF6">
        <w:trPr>
          <w:trHeight w:val="288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A0D94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A0D94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30232">
              <w:rPr>
                <w:rFonts w:ascii="Times New Roman" w:eastAsia="Times New Roman" w:hAnsi="Times New Roman"/>
                <w:b/>
                <w:bCs/>
                <w:lang w:eastAsia="ru-RU"/>
              </w:rPr>
              <w:t>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252AC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376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830232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0252AC" w:rsidRPr="00C8376E" w:rsidRDefault="000A0D94" w:rsidP="00471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254</w:t>
            </w:r>
          </w:p>
        </w:tc>
      </w:tr>
    </w:tbl>
    <w:p w:rsidR="000252AC" w:rsidRPr="00844731" w:rsidRDefault="000252AC" w:rsidP="000252A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252AC" w:rsidRPr="00844731" w:rsidRDefault="000252AC" w:rsidP="000252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76E">
        <w:rPr>
          <w:rFonts w:ascii="Times New Roman" w:hAnsi="Times New Roman"/>
          <w:sz w:val="28"/>
          <w:szCs w:val="28"/>
        </w:rPr>
        <w:t>7.3. Анализ активности КДУ в социальных сетях в сравнении с аналогичным периодом 2023 года.</w:t>
      </w:r>
    </w:p>
    <w:p w:rsidR="000252AC" w:rsidRPr="00844731" w:rsidRDefault="000252AC" w:rsidP="000252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31">
        <w:rPr>
          <w:rFonts w:ascii="Times New Roman" w:hAnsi="Times New Roman"/>
          <w:sz w:val="28"/>
          <w:szCs w:val="28"/>
        </w:rPr>
        <w:t xml:space="preserve">- ВК </w:t>
      </w:r>
      <w:r>
        <w:rPr>
          <w:rFonts w:ascii="Times New Roman" w:hAnsi="Times New Roman"/>
          <w:sz w:val="28"/>
          <w:szCs w:val="28"/>
        </w:rPr>
        <w:t xml:space="preserve">2023 году </w:t>
      </w:r>
      <w:r w:rsidRPr="00844731">
        <w:rPr>
          <w:rFonts w:ascii="Times New Roman" w:hAnsi="Times New Roman"/>
          <w:sz w:val="28"/>
          <w:szCs w:val="28"/>
        </w:rPr>
        <w:t>посетителей и друзей</w:t>
      </w:r>
      <w:r w:rsidR="00507701">
        <w:rPr>
          <w:rFonts w:ascii="Times New Roman" w:hAnsi="Times New Roman"/>
          <w:sz w:val="28"/>
          <w:szCs w:val="28"/>
        </w:rPr>
        <w:t xml:space="preserve"> было 5</w:t>
      </w:r>
      <w:r w:rsidR="00830232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4, в 2024 </w:t>
      </w:r>
      <w:proofErr w:type="gramStart"/>
      <w:r>
        <w:rPr>
          <w:rFonts w:ascii="Times New Roman" w:hAnsi="Times New Roman"/>
          <w:sz w:val="28"/>
          <w:szCs w:val="28"/>
        </w:rPr>
        <w:t xml:space="preserve">году </w:t>
      </w:r>
      <w:r w:rsidRPr="00844731">
        <w:rPr>
          <w:rFonts w:ascii="Times New Roman" w:hAnsi="Times New Roman"/>
          <w:sz w:val="28"/>
          <w:szCs w:val="28"/>
        </w:rPr>
        <w:t xml:space="preserve"> </w:t>
      </w:r>
      <w:r w:rsidR="00507701">
        <w:rPr>
          <w:rFonts w:ascii="Times New Roman" w:hAnsi="Times New Roman"/>
          <w:sz w:val="28"/>
          <w:szCs w:val="28"/>
        </w:rPr>
        <w:t>12</w:t>
      </w:r>
      <w:r w:rsidR="006225D4">
        <w:rPr>
          <w:rFonts w:ascii="Times New Roman" w:hAnsi="Times New Roman"/>
          <w:sz w:val="28"/>
          <w:szCs w:val="28"/>
        </w:rPr>
        <w:t>784</w:t>
      </w:r>
      <w:proofErr w:type="gramEnd"/>
      <w:r>
        <w:rPr>
          <w:rFonts w:ascii="Times New Roman" w:hAnsi="Times New Roman"/>
          <w:sz w:val="28"/>
          <w:szCs w:val="28"/>
        </w:rPr>
        <w:t xml:space="preserve">, что свидетельствует о увеличении </w:t>
      </w:r>
      <w:r w:rsidRPr="00844731">
        <w:rPr>
          <w:rFonts w:ascii="Times New Roman" w:hAnsi="Times New Roman"/>
          <w:sz w:val="28"/>
          <w:szCs w:val="28"/>
        </w:rPr>
        <w:t>н</w:t>
      </w:r>
      <w:r w:rsidR="00507701">
        <w:rPr>
          <w:rFonts w:ascii="Times New Roman" w:hAnsi="Times New Roman"/>
          <w:sz w:val="28"/>
          <w:szCs w:val="28"/>
        </w:rPr>
        <w:t>а 17</w:t>
      </w:r>
      <w:r w:rsidRPr="00844731">
        <w:rPr>
          <w:rFonts w:ascii="Times New Roman" w:hAnsi="Times New Roman"/>
          <w:sz w:val="28"/>
          <w:szCs w:val="28"/>
        </w:rPr>
        <w:t>,6%;</w:t>
      </w:r>
    </w:p>
    <w:p w:rsidR="000252AC" w:rsidRPr="00C8376E" w:rsidRDefault="000252AC" w:rsidP="000252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731">
        <w:rPr>
          <w:rFonts w:ascii="Times New Roman" w:hAnsi="Times New Roman"/>
          <w:sz w:val="28"/>
          <w:szCs w:val="28"/>
        </w:rPr>
        <w:t xml:space="preserve">- Одноклассники </w:t>
      </w:r>
      <w:r>
        <w:rPr>
          <w:rFonts w:ascii="Times New Roman" w:hAnsi="Times New Roman"/>
          <w:sz w:val="28"/>
          <w:szCs w:val="28"/>
        </w:rPr>
        <w:t xml:space="preserve">2023 году </w:t>
      </w:r>
      <w:r w:rsidRPr="00844731">
        <w:rPr>
          <w:rFonts w:ascii="Times New Roman" w:hAnsi="Times New Roman"/>
          <w:sz w:val="28"/>
          <w:szCs w:val="28"/>
        </w:rPr>
        <w:t xml:space="preserve">посетителей и </w:t>
      </w:r>
      <w:proofErr w:type="gramStart"/>
      <w:r w:rsidRPr="00844731">
        <w:rPr>
          <w:rFonts w:ascii="Times New Roman" w:hAnsi="Times New Roman"/>
          <w:sz w:val="28"/>
          <w:szCs w:val="28"/>
        </w:rPr>
        <w:t>друзей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731">
        <w:rPr>
          <w:rFonts w:ascii="Times New Roman" w:hAnsi="Times New Roman"/>
          <w:sz w:val="28"/>
          <w:szCs w:val="28"/>
        </w:rPr>
        <w:t xml:space="preserve"> </w:t>
      </w:r>
      <w:r w:rsidR="00507701">
        <w:rPr>
          <w:rFonts w:ascii="Times New Roman" w:hAnsi="Times New Roman"/>
          <w:sz w:val="28"/>
          <w:szCs w:val="28"/>
        </w:rPr>
        <w:t>было</w:t>
      </w:r>
      <w:proofErr w:type="gramEnd"/>
      <w:r w:rsidR="00507701">
        <w:rPr>
          <w:rFonts w:ascii="Times New Roman" w:hAnsi="Times New Roman"/>
          <w:sz w:val="28"/>
          <w:szCs w:val="28"/>
        </w:rPr>
        <w:t xml:space="preserve"> 4351, в 2024 году 14</w:t>
      </w:r>
      <w:r>
        <w:rPr>
          <w:rFonts w:ascii="Times New Roman" w:hAnsi="Times New Roman"/>
          <w:sz w:val="28"/>
          <w:szCs w:val="28"/>
        </w:rPr>
        <w:t>456, свидетельствует о увеличении</w:t>
      </w:r>
      <w:r w:rsidR="00507701">
        <w:rPr>
          <w:rFonts w:ascii="Times New Roman" w:hAnsi="Times New Roman"/>
          <w:sz w:val="28"/>
          <w:szCs w:val="28"/>
        </w:rPr>
        <w:t xml:space="preserve"> на 23,3</w:t>
      </w:r>
      <w:r w:rsidRPr="0084473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0252AC" w:rsidRPr="00C8376E" w:rsidRDefault="000252AC" w:rsidP="000252AC">
      <w:pPr>
        <w:keepNext/>
        <w:keepLines/>
        <w:spacing w:before="200" w:after="0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6" w:name="_Toc183706324"/>
      <w:r w:rsidRPr="00C8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Выводы. Проблемы. Предложения.</w:t>
      </w:r>
      <w:bookmarkEnd w:id="6"/>
    </w:p>
    <w:p w:rsidR="00507701" w:rsidRPr="00881F81" w:rsidRDefault="00507701" w:rsidP="005077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1"/>
          <w:lang w:eastAsia="ru-RU"/>
        </w:rPr>
      </w:pPr>
      <w:r w:rsidRPr="00881F81">
        <w:rPr>
          <w:rFonts w:ascii="Times New Roman" w:hAnsi="Times New Roman"/>
          <w:color w:val="000000" w:themeColor="text1"/>
          <w:sz w:val="28"/>
          <w:szCs w:val="21"/>
          <w:lang w:eastAsia="ru-RU"/>
        </w:rPr>
        <w:t xml:space="preserve">Для детей и подростков в </w:t>
      </w:r>
      <w:proofErr w:type="spellStart"/>
      <w:r w:rsidRPr="00881F81">
        <w:rPr>
          <w:rFonts w:ascii="Times New Roman" w:hAnsi="Times New Roman"/>
          <w:color w:val="000000" w:themeColor="text1"/>
          <w:sz w:val="28"/>
          <w:szCs w:val="21"/>
          <w:lang w:eastAsia="ru-RU"/>
        </w:rPr>
        <w:t>Маломаяченском</w:t>
      </w:r>
      <w:proofErr w:type="spellEnd"/>
      <w:r w:rsidRPr="00881F81">
        <w:rPr>
          <w:rFonts w:ascii="Times New Roman" w:hAnsi="Times New Roman"/>
          <w:color w:val="000000" w:themeColor="text1"/>
          <w:sz w:val="28"/>
          <w:szCs w:val="21"/>
          <w:lang w:eastAsia="ru-RU"/>
        </w:rPr>
        <w:t xml:space="preserve"> СДК проводятся игровые, развлекательные программы, спортивные соревнования "Весёлые старты". музыкальные сценки, </w:t>
      </w:r>
      <w:proofErr w:type="spellStart"/>
      <w:r w:rsidRPr="00881F81">
        <w:rPr>
          <w:rFonts w:ascii="Times New Roman" w:hAnsi="Times New Roman"/>
          <w:color w:val="000000" w:themeColor="text1"/>
          <w:sz w:val="28"/>
          <w:szCs w:val="21"/>
          <w:lang w:eastAsia="ru-RU"/>
        </w:rPr>
        <w:t>квесты</w:t>
      </w:r>
      <w:proofErr w:type="spellEnd"/>
      <w:r w:rsidRPr="00881F81">
        <w:rPr>
          <w:rFonts w:ascii="Times New Roman" w:hAnsi="Times New Roman"/>
          <w:color w:val="000000" w:themeColor="text1"/>
          <w:sz w:val="28"/>
          <w:szCs w:val="21"/>
          <w:lang w:eastAsia="ru-RU"/>
        </w:rPr>
        <w:t xml:space="preserve"> и т.д. Самое сложное не только организовать праздник, но и привлечь ребят, активировать их интерес. В процессе работы выяснилось, что в представлениях не хватает ростовых кукол, с которыми любят обниматься дети.</w:t>
      </w:r>
    </w:p>
    <w:p w:rsidR="00507701" w:rsidRDefault="00507701" w:rsidP="005077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1"/>
          <w:lang w:eastAsia="ru-RU"/>
        </w:rPr>
      </w:pPr>
      <w:r w:rsidRPr="00881F81">
        <w:rPr>
          <w:rFonts w:ascii="Times New Roman" w:hAnsi="Times New Roman"/>
          <w:color w:val="000000" w:themeColor="text1"/>
          <w:sz w:val="28"/>
          <w:szCs w:val="21"/>
          <w:lang w:eastAsia="ru-RU"/>
        </w:rPr>
        <w:t>Ростовая кукла – персонаж, при виде которого хочется улыбаться, ведь он настолько реалистичен – как будто сошел с экрана телевизора или иллюстрации. Ростовые куклы лучше держат внимание детей, так как привлекают их своей яркостью и объемностью, с ними проще организовывать массовые конкурсы и с их помощью объяснять базовые понятия мораль</w:t>
      </w:r>
      <w:r w:rsidR="007201AE">
        <w:rPr>
          <w:rFonts w:ascii="Times New Roman" w:hAnsi="Times New Roman"/>
          <w:color w:val="000000" w:themeColor="text1"/>
          <w:sz w:val="28"/>
          <w:szCs w:val="21"/>
          <w:lang w:eastAsia="ru-RU"/>
        </w:rPr>
        <w:t>но-этических норм</w:t>
      </w:r>
    </w:p>
    <w:p w:rsidR="00F12EC4" w:rsidRDefault="00F12EC4" w:rsidP="005077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1"/>
          <w:lang w:eastAsia="ru-RU"/>
        </w:rPr>
      </w:pPr>
    </w:p>
    <w:p w:rsidR="00F12EC4" w:rsidRPr="00FF374B" w:rsidRDefault="00F12EC4" w:rsidP="005077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1"/>
          <w:lang w:eastAsia="ru-RU"/>
        </w:rPr>
        <w:sectPr w:rsidR="00F12EC4" w:rsidRPr="00FF374B" w:rsidSect="00F9296D">
          <w:footerReference w:type="default" r:id="rId14"/>
          <w:footerReference w:type="first" r:id="rId15"/>
          <w:pgSz w:w="11906" w:h="16838"/>
          <w:pgMar w:top="709" w:right="850" w:bottom="709" w:left="1418" w:header="708" w:footer="708" w:gutter="0"/>
          <w:cols w:space="708"/>
          <w:titlePg/>
          <w:docGrid w:linePitch="360"/>
        </w:sectPr>
      </w:pPr>
      <w:r w:rsidRPr="00844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Открывать кружки, клубы, творческие объединения для организации досуга в соответствии с интересами детей и молодежи; основу развития молодёжного</w:t>
      </w:r>
      <w:r w:rsidRPr="0084473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844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движения в селе должны составлять традиции, которые являются формой передачи воспитательных ценностей от одного поколения к другому, их необходимо сохранять; развивать современные молодежные объединения, которые должно строиться на внедрении новейших информационных технологий, телекоммуникаций; организовывать в социуме совместную общественно-полезную и культурно-досуговую деятельность подростков и взрослых; расширять возможности для привлечения населения к участию в культурной жизни, художественной самодеятельности; стимулировать развитие народных промыслов, возрождение национальных об</w:t>
      </w:r>
      <w:r w:rsidR="00FF3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рядов, традиций, праздников</w:t>
      </w:r>
      <w:r w:rsidR="00FF374B" w:rsidRPr="00FF3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7" w:name="_GoBack"/>
      <w:bookmarkEnd w:id="7"/>
    </w:p>
    <w:p w:rsidR="00E101D8" w:rsidRDefault="00E101D8"/>
    <w:sectPr w:rsidR="00E101D8" w:rsidSect="00471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60" w:rsidRDefault="000F3160">
      <w:pPr>
        <w:spacing w:after="0" w:line="240" w:lineRule="auto"/>
      </w:pPr>
      <w:r>
        <w:separator/>
      </w:r>
    </w:p>
  </w:endnote>
  <w:endnote w:type="continuationSeparator" w:id="0">
    <w:p w:rsidR="000F3160" w:rsidRDefault="000F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741179"/>
      <w:docPartObj>
        <w:docPartGallery w:val="Page Numbers (Bottom of Page)"/>
        <w:docPartUnique/>
      </w:docPartObj>
    </w:sdtPr>
    <w:sdtEndPr/>
    <w:sdtContent>
      <w:p w:rsidR="00507701" w:rsidRDefault="005077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74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7701" w:rsidRDefault="005077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01" w:rsidRDefault="005077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60" w:rsidRDefault="000F3160">
      <w:pPr>
        <w:spacing w:after="0" w:line="240" w:lineRule="auto"/>
      </w:pPr>
      <w:r>
        <w:separator/>
      </w:r>
    </w:p>
  </w:footnote>
  <w:footnote w:type="continuationSeparator" w:id="0">
    <w:p w:rsidR="000F3160" w:rsidRDefault="000F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1206F"/>
    <w:multiLevelType w:val="hybridMultilevel"/>
    <w:tmpl w:val="AC1C5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3A40EB"/>
    <w:multiLevelType w:val="hybridMultilevel"/>
    <w:tmpl w:val="54B409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43C20"/>
    <w:multiLevelType w:val="hybridMultilevel"/>
    <w:tmpl w:val="D3B8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71"/>
    <w:rsid w:val="000252AC"/>
    <w:rsid w:val="0003498C"/>
    <w:rsid w:val="0006532B"/>
    <w:rsid w:val="000A0D94"/>
    <w:rsid w:val="000D31BF"/>
    <w:rsid w:val="000F3160"/>
    <w:rsid w:val="00126508"/>
    <w:rsid w:val="00166EDF"/>
    <w:rsid w:val="001F4061"/>
    <w:rsid w:val="00471BF6"/>
    <w:rsid w:val="00493483"/>
    <w:rsid w:val="00507701"/>
    <w:rsid w:val="0051682D"/>
    <w:rsid w:val="005732FB"/>
    <w:rsid w:val="00575BE9"/>
    <w:rsid w:val="006225D4"/>
    <w:rsid w:val="0065227F"/>
    <w:rsid w:val="007201AE"/>
    <w:rsid w:val="007C4B0F"/>
    <w:rsid w:val="00830232"/>
    <w:rsid w:val="00986C89"/>
    <w:rsid w:val="00B80EA9"/>
    <w:rsid w:val="00B86462"/>
    <w:rsid w:val="00BA45BA"/>
    <w:rsid w:val="00BD643F"/>
    <w:rsid w:val="00C17E74"/>
    <w:rsid w:val="00C2272B"/>
    <w:rsid w:val="00C74EA3"/>
    <w:rsid w:val="00CA6106"/>
    <w:rsid w:val="00CC2216"/>
    <w:rsid w:val="00CE6471"/>
    <w:rsid w:val="00DA01D9"/>
    <w:rsid w:val="00DB56F5"/>
    <w:rsid w:val="00E101D8"/>
    <w:rsid w:val="00F12EC4"/>
    <w:rsid w:val="00F44CD6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33BB4F2-A1A2-4795-9F3D-A94057CD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52AC"/>
    <w:pPr>
      <w:ind w:left="720"/>
      <w:contextualSpacing/>
    </w:pPr>
    <w:rPr>
      <w:rFonts w:eastAsia="Times New Roman"/>
      <w:lang w:eastAsia="ru-RU"/>
    </w:rPr>
  </w:style>
  <w:style w:type="character" w:customStyle="1" w:styleId="1">
    <w:name w:val="Основной текст Знак1"/>
    <w:link w:val="a4"/>
    <w:uiPriority w:val="99"/>
    <w:rsid w:val="000252A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0252AC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0252AC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0252AC"/>
    <w:rPr>
      <w:color w:val="0000FF"/>
      <w:u w:val="single"/>
    </w:rPr>
  </w:style>
  <w:style w:type="paragraph" w:customStyle="1" w:styleId="ConsPlusNormal">
    <w:name w:val="ConsPlusNormal"/>
    <w:rsid w:val="00025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uiPriority w:val="59"/>
    <w:rsid w:val="0002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2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07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70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C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2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away.php?to=https%3A%2F%2Ft.me%2Fc%2F1882710944%2F21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vhoddd111@outlook.com</dc:creator>
  <cp:keywords/>
  <dc:description/>
  <cp:lastModifiedBy>vhoddd111@outlook.com</cp:lastModifiedBy>
  <cp:revision>8</cp:revision>
  <dcterms:created xsi:type="dcterms:W3CDTF">2024-12-23T08:15:00Z</dcterms:created>
  <dcterms:modified xsi:type="dcterms:W3CDTF">2025-03-17T15:16:00Z</dcterms:modified>
</cp:coreProperties>
</file>